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97" w:rsidRDefault="00A43A97" w:rsidP="00A43A97">
      <w:pPr>
        <w:jc w:val="center"/>
        <w:rPr>
          <w:b/>
          <w:bCs/>
          <w:sz w:val="40"/>
        </w:rPr>
      </w:pPr>
      <w:r w:rsidRPr="00A43A97">
        <w:rPr>
          <w:b/>
          <w:bCs/>
          <w:sz w:val="40"/>
        </w:rPr>
        <w:t>Estrategias de Monetización: Herramienta</w:t>
      </w:r>
      <w:r>
        <w:rPr>
          <w:b/>
          <w:bCs/>
          <w:sz w:val="40"/>
        </w:rPr>
        <w:t xml:space="preserve"> </w:t>
      </w:r>
      <w:bookmarkStart w:id="0" w:name="_GoBack"/>
      <w:bookmarkEnd w:id="0"/>
      <w:r w:rsidRPr="00A43A97">
        <w:rPr>
          <w:b/>
          <w:bCs/>
          <w:sz w:val="40"/>
        </w:rPr>
        <w:t>de Búsqueda de Personas Desaparecidas</w:t>
      </w:r>
    </w:p>
    <w:p w:rsidR="00A43A97" w:rsidRPr="00A43A97" w:rsidRDefault="00A43A97" w:rsidP="00A43A97">
      <w:pPr>
        <w:jc w:val="center"/>
        <w:rPr>
          <w:b/>
          <w:bCs/>
          <w:sz w:val="40"/>
        </w:rPr>
      </w:pPr>
    </w:p>
    <w:p w:rsidR="00A43A97" w:rsidRPr="00A43A97" w:rsidRDefault="00A43A97" w:rsidP="00A43A97">
      <w:r w:rsidRPr="00A43A97">
        <w:t>Este informe presenta estrategias de monetización para la plataforma de búsqueda de personas desaparecidas, considerando la naturaleza sensible y humanitaria del proyecto. El objetivo es asegurar la sostenibilidad financiera mientras se mantiene el enfoque en el impacto social.</w:t>
      </w:r>
    </w:p>
    <w:p w:rsidR="00A43A97" w:rsidRPr="00A43A97" w:rsidRDefault="00A43A97" w:rsidP="00A43A97">
      <w:pPr>
        <w:rPr>
          <w:b/>
          <w:bCs/>
        </w:rPr>
      </w:pPr>
      <w:r w:rsidRPr="00A43A97">
        <w:rPr>
          <w:b/>
          <w:bCs/>
        </w:rPr>
        <w:t xml:space="preserve">1. Modelo de Licenciamiento Software as a </w:t>
      </w:r>
      <w:proofErr w:type="spellStart"/>
      <w:r w:rsidRPr="00A43A97">
        <w:rPr>
          <w:b/>
          <w:bCs/>
        </w:rPr>
        <w:t>Service</w:t>
      </w:r>
      <w:proofErr w:type="spellEnd"/>
      <w:r w:rsidRPr="00A43A97">
        <w:rPr>
          <w:b/>
          <w:bCs/>
        </w:rPr>
        <w:t xml:space="preserve"> (</w:t>
      </w:r>
      <w:proofErr w:type="spellStart"/>
      <w:r w:rsidRPr="00A43A97">
        <w:rPr>
          <w:b/>
          <w:bCs/>
        </w:rPr>
        <w:t>SaaS</w:t>
      </w:r>
      <w:proofErr w:type="spellEnd"/>
      <w:r w:rsidRPr="00A43A97">
        <w:rPr>
          <w:b/>
          <w:bCs/>
        </w:rPr>
        <w:t>)</w:t>
      </w:r>
    </w:p>
    <w:p w:rsidR="00A43A97" w:rsidRPr="00A43A97" w:rsidRDefault="00A43A97" w:rsidP="00A43A97">
      <w:pPr>
        <w:numPr>
          <w:ilvl w:val="0"/>
          <w:numId w:val="1"/>
        </w:numPr>
      </w:pPr>
      <w:r w:rsidRPr="00A43A97">
        <w:rPr>
          <w:b/>
          <w:bCs/>
        </w:rPr>
        <w:t>Descripción</w:t>
      </w:r>
      <w:r w:rsidRPr="00A43A97">
        <w:t xml:space="preserve">: Ofrecer la plataforma como un servicio de suscripción a organizaciones gubernamentales, </w:t>
      </w:r>
      <w:proofErr w:type="spellStart"/>
      <w:r w:rsidRPr="00A43A97">
        <w:t>ONGs</w:t>
      </w:r>
      <w:proofErr w:type="spellEnd"/>
      <w:r w:rsidRPr="00A43A97">
        <w:t xml:space="preserve"> y entidades de derechos humanos.</w:t>
      </w:r>
    </w:p>
    <w:p w:rsidR="00A43A97" w:rsidRPr="00A43A97" w:rsidRDefault="00A43A97" w:rsidP="00A43A97">
      <w:pPr>
        <w:numPr>
          <w:ilvl w:val="0"/>
          <w:numId w:val="1"/>
        </w:numPr>
      </w:pPr>
      <w:r w:rsidRPr="00A43A97">
        <w:rPr>
          <w:b/>
          <w:bCs/>
        </w:rPr>
        <w:t>Estructura de precios</w:t>
      </w:r>
      <w:r w:rsidRPr="00A43A97">
        <w:t xml:space="preserve">: </w:t>
      </w:r>
    </w:p>
    <w:p w:rsidR="00A43A97" w:rsidRPr="00A43A97" w:rsidRDefault="00A43A97" w:rsidP="00A43A97">
      <w:pPr>
        <w:numPr>
          <w:ilvl w:val="1"/>
          <w:numId w:val="1"/>
        </w:numPr>
      </w:pPr>
      <w:r w:rsidRPr="00A43A97">
        <w:t>Plan Básico: Acceso limitado a funcionalidades esenciales.</w:t>
      </w:r>
    </w:p>
    <w:p w:rsidR="00A43A97" w:rsidRPr="00A43A97" w:rsidRDefault="00A43A97" w:rsidP="00A43A97">
      <w:pPr>
        <w:numPr>
          <w:ilvl w:val="1"/>
          <w:numId w:val="1"/>
        </w:numPr>
      </w:pPr>
      <w:r w:rsidRPr="00A43A97">
        <w:t>Plan Profesional: Acceso completo a todas las características.</w:t>
      </w:r>
    </w:p>
    <w:p w:rsidR="00A43A97" w:rsidRPr="00A43A97" w:rsidRDefault="00A43A97" w:rsidP="00A43A97">
      <w:pPr>
        <w:numPr>
          <w:ilvl w:val="1"/>
          <w:numId w:val="1"/>
        </w:numPr>
      </w:pPr>
      <w:r w:rsidRPr="00A43A97">
        <w:t>Plan Empresarial: Personalización y soporte dedicado.</w:t>
      </w:r>
    </w:p>
    <w:p w:rsidR="00A43A97" w:rsidRPr="00A43A97" w:rsidRDefault="00A43A97" w:rsidP="00A43A97">
      <w:pPr>
        <w:numPr>
          <w:ilvl w:val="0"/>
          <w:numId w:val="1"/>
        </w:numPr>
      </w:pPr>
      <w:r w:rsidRPr="00A43A97">
        <w:rPr>
          <w:b/>
          <w:bCs/>
        </w:rPr>
        <w:t>Beneficios</w:t>
      </w:r>
      <w:r w:rsidRPr="00A43A97">
        <w:t>: Ingresos recurrentes y predecibles, escalabilidad.</w:t>
      </w:r>
    </w:p>
    <w:p w:rsidR="00A43A97" w:rsidRPr="00A43A97" w:rsidRDefault="00A43A97" w:rsidP="00A43A97">
      <w:pPr>
        <w:rPr>
          <w:b/>
          <w:bCs/>
        </w:rPr>
      </w:pPr>
      <w:r w:rsidRPr="00A43A97">
        <w:rPr>
          <w:b/>
          <w:bCs/>
        </w:rPr>
        <w:t>2. Servicios de Consultoría y Capacitación</w:t>
      </w:r>
    </w:p>
    <w:p w:rsidR="00A43A97" w:rsidRPr="00A43A97" w:rsidRDefault="00A43A97" w:rsidP="00A43A97">
      <w:pPr>
        <w:numPr>
          <w:ilvl w:val="0"/>
          <w:numId w:val="2"/>
        </w:numPr>
      </w:pPr>
      <w:r w:rsidRPr="00A43A97">
        <w:rPr>
          <w:b/>
          <w:bCs/>
        </w:rPr>
        <w:t>Descripción</w:t>
      </w:r>
      <w:r w:rsidRPr="00A43A97">
        <w:t>: Ofrecer servicios especializados de implementación, personalización y formación.</w:t>
      </w:r>
    </w:p>
    <w:p w:rsidR="00A43A97" w:rsidRPr="00A43A97" w:rsidRDefault="00A43A97" w:rsidP="00A43A97">
      <w:pPr>
        <w:numPr>
          <w:ilvl w:val="0"/>
          <w:numId w:val="2"/>
        </w:numPr>
      </w:pPr>
      <w:r w:rsidRPr="00A43A97">
        <w:rPr>
          <w:b/>
          <w:bCs/>
        </w:rPr>
        <w:t>Ofertas</w:t>
      </w:r>
      <w:r w:rsidRPr="00A43A97">
        <w:t xml:space="preserve">: </w:t>
      </w:r>
    </w:p>
    <w:p w:rsidR="00A43A97" w:rsidRPr="00A43A97" w:rsidRDefault="00A43A97" w:rsidP="00A43A97">
      <w:pPr>
        <w:numPr>
          <w:ilvl w:val="1"/>
          <w:numId w:val="2"/>
        </w:numPr>
      </w:pPr>
      <w:r w:rsidRPr="00A43A97">
        <w:t>Implementación y configuración inicial.</w:t>
      </w:r>
    </w:p>
    <w:p w:rsidR="00A43A97" w:rsidRPr="00A43A97" w:rsidRDefault="00A43A97" w:rsidP="00A43A97">
      <w:pPr>
        <w:numPr>
          <w:ilvl w:val="1"/>
          <w:numId w:val="2"/>
        </w:numPr>
      </w:pPr>
      <w:r w:rsidRPr="00A43A97">
        <w:t>Talleres de capacitación para usuarios.</w:t>
      </w:r>
    </w:p>
    <w:p w:rsidR="00A43A97" w:rsidRPr="00A43A97" w:rsidRDefault="00A43A97" w:rsidP="00A43A97">
      <w:pPr>
        <w:numPr>
          <w:ilvl w:val="1"/>
          <w:numId w:val="2"/>
        </w:numPr>
      </w:pPr>
      <w:r w:rsidRPr="00A43A97">
        <w:t>Consultoría en gestión de datos y mejores prácticas.</w:t>
      </w:r>
    </w:p>
    <w:p w:rsidR="00A43A97" w:rsidRPr="00A43A97" w:rsidRDefault="00A43A97" w:rsidP="00A43A97">
      <w:pPr>
        <w:numPr>
          <w:ilvl w:val="0"/>
          <w:numId w:val="2"/>
        </w:numPr>
      </w:pPr>
      <w:r w:rsidRPr="00A43A97">
        <w:rPr>
          <w:b/>
          <w:bCs/>
        </w:rPr>
        <w:t>Beneficios</w:t>
      </w:r>
      <w:r w:rsidRPr="00A43A97">
        <w:t>: Genera ingresos adicionales, fortalece relaciones con clientes.</w:t>
      </w:r>
    </w:p>
    <w:p w:rsidR="00A43A97" w:rsidRPr="00A43A97" w:rsidRDefault="00A43A97" w:rsidP="00A43A97">
      <w:pPr>
        <w:rPr>
          <w:b/>
          <w:bCs/>
        </w:rPr>
      </w:pPr>
      <w:r w:rsidRPr="00A43A97">
        <w:rPr>
          <w:b/>
          <w:bCs/>
        </w:rPr>
        <w:t>3. Alianzas Estratégicas y Patrocinios</w:t>
      </w:r>
    </w:p>
    <w:p w:rsidR="00A43A97" w:rsidRPr="00A43A97" w:rsidRDefault="00A43A97" w:rsidP="00A43A97">
      <w:pPr>
        <w:numPr>
          <w:ilvl w:val="0"/>
          <w:numId w:val="3"/>
        </w:numPr>
      </w:pPr>
      <w:r w:rsidRPr="00A43A97">
        <w:rPr>
          <w:b/>
          <w:bCs/>
        </w:rPr>
        <w:t>Descripción</w:t>
      </w:r>
      <w:r w:rsidRPr="00A43A97">
        <w:t>: Colaborar con organizaciones afines y buscar patrocinios corporativos.</w:t>
      </w:r>
    </w:p>
    <w:p w:rsidR="00A43A97" w:rsidRPr="00A43A97" w:rsidRDefault="00A43A97" w:rsidP="00A43A97">
      <w:pPr>
        <w:numPr>
          <w:ilvl w:val="0"/>
          <w:numId w:val="3"/>
        </w:numPr>
      </w:pPr>
      <w:r w:rsidRPr="00A43A97">
        <w:rPr>
          <w:b/>
          <w:bCs/>
        </w:rPr>
        <w:t>Enfoques</w:t>
      </w:r>
      <w:r w:rsidRPr="00A43A97">
        <w:t xml:space="preserve">: </w:t>
      </w:r>
    </w:p>
    <w:p w:rsidR="00A43A97" w:rsidRPr="00A43A97" w:rsidRDefault="00A43A97" w:rsidP="00A43A97">
      <w:pPr>
        <w:numPr>
          <w:ilvl w:val="1"/>
          <w:numId w:val="3"/>
        </w:numPr>
      </w:pPr>
      <w:r w:rsidRPr="00A43A97">
        <w:t>Alianzas con proveedores de tecnología para costos reducidos.</w:t>
      </w:r>
    </w:p>
    <w:p w:rsidR="00A43A97" w:rsidRPr="00A43A97" w:rsidRDefault="00A43A97" w:rsidP="00A43A97">
      <w:pPr>
        <w:numPr>
          <w:ilvl w:val="1"/>
          <w:numId w:val="3"/>
        </w:numPr>
      </w:pPr>
      <w:r w:rsidRPr="00A43A97">
        <w:lastRenderedPageBreak/>
        <w:t>Patrocinios de empresas comprometidas con responsabilidad social.</w:t>
      </w:r>
    </w:p>
    <w:p w:rsidR="00A43A97" w:rsidRPr="00A43A97" w:rsidRDefault="00A43A97" w:rsidP="00A43A97">
      <w:pPr>
        <w:numPr>
          <w:ilvl w:val="1"/>
          <w:numId w:val="3"/>
        </w:numPr>
      </w:pPr>
      <w:r w:rsidRPr="00A43A97">
        <w:t>Colaboraciones con universidades para I+D.</w:t>
      </w:r>
    </w:p>
    <w:p w:rsidR="00A43A97" w:rsidRPr="00A43A97" w:rsidRDefault="00A43A97" w:rsidP="00A43A97">
      <w:pPr>
        <w:numPr>
          <w:ilvl w:val="0"/>
          <w:numId w:val="3"/>
        </w:numPr>
      </w:pPr>
      <w:r w:rsidRPr="00A43A97">
        <w:rPr>
          <w:b/>
          <w:bCs/>
        </w:rPr>
        <w:t>Beneficios</w:t>
      </w:r>
      <w:r w:rsidRPr="00A43A97">
        <w:t>: Reduce costos operativos, aumenta visibilidad y credibilidad.</w:t>
      </w:r>
    </w:p>
    <w:p w:rsidR="00A43A97" w:rsidRPr="00A43A97" w:rsidRDefault="00A43A97" w:rsidP="00A43A97">
      <w:pPr>
        <w:rPr>
          <w:b/>
          <w:bCs/>
        </w:rPr>
      </w:pPr>
      <w:r w:rsidRPr="00A43A97">
        <w:rPr>
          <w:b/>
          <w:bCs/>
        </w:rPr>
        <w:t>4. Subvenciones y Financiamiento de Impacto</w:t>
      </w:r>
    </w:p>
    <w:p w:rsidR="00A43A97" w:rsidRPr="00A43A97" w:rsidRDefault="00A43A97" w:rsidP="00A43A97">
      <w:pPr>
        <w:numPr>
          <w:ilvl w:val="0"/>
          <w:numId w:val="4"/>
        </w:numPr>
      </w:pPr>
      <w:r w:rsidRPr="00A43A97">
        <w:rPr>
          <w:b/>
          <w:bCs/>
        </w:rPr>
        <w:t>Descripción</w:t>
      </w:r>
      <w:r w:rsidRPr="00A43A97">
        <w:t>: Solicitar subvenciones y financiamiento de organizaciones enfocadas en derechos humanos e innovación social.</w:t>
      </w:r>
    </w:p>
    <w:p w:rsidR="00A43A97" w:rsidRPr="00A43A97" w:rsidRDefault="00A43A97" w:rsidP="00A43A97">
      <w:pPr>
        <w:numPr>
          <w:ilvl w:val="0"/>
          <w:numId w:val="4"/>
        </w:numPr>
      </w:pPr>
      <w:r w:rsidRPr="00A43A97">
        <w:rPr>
          <w:b/>
          <w:bCs/>
        </w:rPr>
        <w:t>Fuentes potenciales</w:t>
      </w:r>
      <w:r w:rsidRPr="00A43A97">
        <w:t xml:space="preserve">: </w:t>
      </w:r>
    </w:p>
    <w:p w:rsidR="00A43A97" w:rsidRPr="00A43A97" w:rsidRDefault="00A43A97" w:rsidP="00A43A97">
      <w:pPr>
        <w:numPr>
          <w:ilvl w:val="1"/>
          <w:numId w:val="4"/>
        </w:numPr>
      </w:pPr>
      <w:r w:rsidRPr="00A43A97">
        <w:t>Fundaciones internacionales de derechos humanos.</w:t>
      </w:r>
    </w:p>
    <w:p w:rsidR="00A43A97" w:rsidRPr="00A43A97" w:rsidRDefault="00A43A97" w:rsidP="00A43A97">
      <w:pPr>
        <w:numPr>
          <w:ilvl w:val="1"/>
          <w:numId w:val="4"/>
        </w:numPr>
      </w:pPr>
      <w:r w:rsidRPr="00A43A97">
        <w:t>Programas gubernamentales de innovación social.</w:t>
      </w:r>
    </w:p>
    <w:p w:rsidR="00A43A97" w:rsidRPr="00A43A97" w:rsidRDefault="00A43A97" w:rsidP="00A43A97">
      <w:pPr>
        <w:numPr>
          <w:ilvl w:val="1"/>
          <w:numId w:val="4"/>
        </w:numPr>
      </w:pPr>
      <w:r w:rsidRPr="00A43A97">
        <w:t>Inversores de impacto y filántropos tecnológicos.</w:t>
      </w:r>
    </w:p>
    <w:p w:rsidR="00A43A97" w:rsidRPr="00A43A97" w:rsidRDefault="00A43A97" w:rsidP="00A43A97">
      <w:pPr>
        <w:numPr>
          <w:ilvl w:val="0"/>
          <w:numId w:val="4"/>
        </w:numPr>
      </w:pPr>
      <w:r w:rsidRPr="00A43A97">
        <w:rPr>
          <w:b/>
          <w:bCs/>
        </w:rPr>
        <w:t>Beneficios</w:t>
      </w:r>
      <w:r w:rsidRPr="00A43A97">
        <w:t xml:space="preserve">: Fondos no </w:t>
      </w:r>
      <w:proofErr w:type="spellStart"/>
      <w:r w:rsidRPr="00A43A97">
        <w:t>dilutivos</w:t>
      </w:r>
      <w:proofErr w:type="spellEnd"/>
      <w:r w:rsidRPr="00A43A97">
        <w:t>, validación del modelo de negocio.</w:t>
      </w:r>
    </w:p>
    <w:p w:rsidR="00A43A97" w:rsidRPr="00A43A97" w:rsidRDefault="00A43A97" w:rsidP="00A43A97">
      <w:pPr>
        <w:rPr>
          <w:b/>
          <w:bCs/>
        </w:rPr>
      </w:pPr>
      <w:r w:rsidRPr="00A43A97">
        <w:rPr>
          <w:b/>
          <w:bCs/>
        </w:rPr>
        <w:t xml:space="preserve">5. Modelo </w:t>
      </w:r>
      <w:proofErr w:type="spellStart"/>
      <w:r w:rsidRPr="00A43A97">
        <w:rPr>
          <w:b/>
          <w:bCs/>
        </w:rPr>
        <w:t>Freemium</w:t>
      </w:r>
      <w:proofErr w:type="spellEnd"/>
      <w:r w:rsidRPr="00A43A97">
        <w:rPr>
          <w:b/>
          <w:bCs/>
        </w:rPr>
        <w:t xml:space="preserve"> para </w:t>
      </w:r>
      <w:proofErr w:type="spellStart"/>
      <w:r w:rsidRPr="00A43A97">
        <w:rPr>
          <w:b/>
          <w:bCs/>
        </w:rPr>
        <w:t>ONGs</w:t>
      </w:r>
      <w:proofErr w:type="spellEnd"/>
      <w:r w:rsidRPr="00A43A97">
        <w:rPr>
          <w:b/>
          <w:bCs/>
        </w:rPr>
        <w:t xml:space="preserve"> Pequeñas</w:t>
      </w:r>
    </w:p>
    <w:p w:rsidR="00A43A97" w:rsidRPr="00A43A97" w:rsidRDefault="00A43A97" w:rsidP="00A43A97">
      <w:pPr>
        <w:numPr>
          <w:ilvl w:val="0"/>
          <w:numId w:val="5"/>
        </w:numPr>
      </w:pPr>
      <w:r w:rsidRPr="00A43A97">
        <w:rPr>
          <w:b/>
          <w:bCs/>
        </w:rPr>
        <w:t>Descripción</w:t>
      </w:r>
      <w:r w:rsidRPr="00A43A97">
        <w:t xml:space="preserve">: Ofrecer una versión básica gratuita para </w:t>
      </w:r>
      <w:proofErr w:type="spellStart"/>
      <w:r w:rsidRPr="00A43A97">
        <w:t>ONGs</w:t>
      </w:r>
      <w:proofErr w:type="spellEnd"/>
      <w:r w:rsidRPr="00A43A97">
        <w:t xml:space="preserve"> pequeñas, con opciones de pago para funcionalidades avanzadas.</w:t>
      </w:r>
    </w:p>
    <w:p w:rsidR="00A43A97" w:rsidRPr="00A43A97" w:rsidRDefault="00A43A97" w:rsidP="00A43A97">
      <w:pPr>
        <w:numPr>
          <w:ilvl w:val="0"/>
          <w:numId w:val="5"/>
        </w:numPr>
      </w:pPr>
      <w:r w:rsidRPr="00A43A97">
        <w:rPr>
          <w:b/>
          <w:bCs/>
        </w:rPr>
        <w:t>Estructura</w:t>
      </w:r>
      <w:r w:rsidRPr="00A43A97">
        <w:t xml:space="preserve">: </w:t>
      </w:r>
    </w:p>
    <w:p w:rsidR="00A43A97" w:rsidRPr="00A43A97" w:rsidRDefault="00A43A97" w:rsidP="00A43A97">
      <w:pPr>
        <w:numPr>
          <w:ilvl w:val="1"/>
          <w:numId w:val="5"/>
        </w:numPr>
      </w:pPr>
      <w:r w:rsidRPr="00A43A97">
        <w:t>Versión gratuita: Funcionalidades básicas, límite de usuarios.</w:t>
      </w:r>
    </w:p>
    <w:p w:rsidR="00A43A97" w:rsidRPr="00A43A97" w:rsidRDefault="00A43A97" w:rsidP="00A43A97">
      <w:pPr>
        <w:numPr>
          <w:ilvl w:val="1"/>
          <w:numId w:val="5"/>
        </w:numPr>
      </w:pPr>
      <w:r w:rsidRPr="00A43A97">
        <w:t xml:space="preserve">Versión </w:t>
      </w:r>
      <w:proofErr w:type="spellStart"/>
      <w:r w:rsidRPr="00A43A97">
        <w:t>premium</w:t>
      </w:r>
      <w:proofErr w:type="spellEnd"/>
      <w:r w:rsidRPr="00A43A97">
        <w:t>: Análisis avanzados, integración de datos, soporte prioritario.</w:t>
      </w:r>
    </w:p>
    <w:p w:rsidR="00A43A97" w:rsidRPr="00A43A97" w:rsidRDefault="00A43A97" w:rsidP="00A43A97">
      <w:pPr>
        <w:numPr>
          <w:ilvl w:val="0"/>
          <w:numId w:val="5"/>
        </w:numPr>
      </w:pPr>
      <w:r w:rsidRPr="00A43A97">
        <w:rPr>
          <w:b/>
          <w:bCs/>
        </w:rPr>
        <w:t>Beneficios</w:t>
      </w:r>
      <w:r w:rsidRPr="00A43A97">
        <w:t>: Amplia adopción, potencial de conversión a planes pagos.</w:t>
      </w:r>
    </w:p>
    <w:p w:rsidR="00A43A97" w:rsidRPr="00A43A97" w:rsidRDefault="00A43A97" w:rsidP="00A43A97">
      <w:pPr>
        <w:rPr>
          <w:b/>
          <w:bCs/>
        </w:rPr>
      </w:pPr>
      <w:r w:rsidRPr="00A43A97">
        <w:rPr>
          <w:b/>
          <w:bCs/>
        </w:rPr>
        <w:t>6. Servicios de Análisis de Datos y Reportes Personalizados</w:t>
      </w:r>
    </w:p>
    <w:p w:rsidR="00A43A97" w:rsidRPr="00A43A97" w:rsidRDefault="00A43A97" w:rsidP="00A43A97">
      <w:pPr>
        <w:numPr>
          <w:ilvl w:val="0"/>
          <w:numId w:val="6"/>
        </w:numPr>
      </w:pPr>
      <w:r w:rsidRPr="00A43A97">
        <w:rPr>
          <w:b/>
          <w:bCs/>
        </w:rPr>
        <w:t>Descripción</w:t>
      </w:r>
      <w:r w:rsidRPr="00A43A97">
        <w:t>: Ofrecer servicios de análisis profundo y generación de informes especializados.</w:t>
      </w:r>
    </w:p>
    <w:p w:rsidR="00A43A97" w:rsidRPr="00A43A97" w:rsidRDefault="00A43A97" w:rsidP="00A43A97">
      <w:pPr>
        <w:numPr>
          <w:ilvl w:val="0"/>
          <w:numId w:val="6"/>
        </w:numPr>
      </w:pPr>
      <w:r w:rsidRPr="00A43A97">
        <w:rPr>
          <w:b/>
          <w:bCs/>
        </w:rPr>
        <w:t>Ofertas</w:t>
      </w:r>
      <w:r w:rsidRPr="00A43A97">
        <w:t xml:space="preserve">: </w:t>
      </w:r>
    </w:p>
    <w:p w:rsidR="00A43A97" w:rsidRPr="00A43A97" w:rsidRDefault="00A43A97" w:rsidP="00A43A97">
      <w:pPr>
        <w:numPr>
          <w:ilvl w:val="1"/>
          <w:numId w:val="6"/>
        </w:numPr>
      </w:pPr>
      <w:r w:rsidRPr="00A43A97">
        <w:t>Análisis predictivo de patrones de desaparición.</w:t>
      </w:r>
    </w:p>
    <w:p w:rsidR="00A43A97" w:rsidRPr="00A43A97" w:rsidRDefault="00A43A97" w:rsidP="00A43A97">
      <w:pPr>
        <w:numPr>
          <w:ilvl w:val="1"/>
          <w:numId w:val="6"/>
        </w:numPr>
      </w:pPr>
      <w:r w:rsidRPr="00A43A97">
        <w:t>Informes personalizados para investigaciones complejas.</w:t>
      </w:r>
    </w:p>
    <w:p w:rsidR="00A43A97" w:rsidRPr="00A43A97" w:rsidRDefault="00A43A97" w:rsidP="00A43A97">
      <w:pPr>
        <w:numPr>
          <w:ilvl w:val="1"/>
          <w:numId w:val="6"/>
        </w:numPr>
      </w:pPr>
      <w:r w:rsidRPr="00A43A97">
        <w:t>Visualizaciones de datos para presentaciones y reportes.</w:t>
      </w:r>
    </w:p>
    <w:p w:rsidR="00A43A97" w:rsidRPr="00A43A97" w:rsidRDefault="00A43A97" w:rsidP="00A43A97">
      <w:pPr>
        <w:numPr>
          <w:ilvl w:val="0"/>
          <w:numId w:val="6"/>
        </w:numPr>
      </w:pPr>
      <w:r w:rsidRPr="00A43A97">
        <w:rPr>
          <w:b/>
          <w:bCs/>
        </w:rPr>
        <w:t>Beneficios</w:t>
      </w:r>
      <w:r w:rsidRPr="00A43A97">
        <w:t>: Aprovecha la experiencia del equipo, genera ingresos de alto valor.</w:t>
      </w:r>
    </w:p>
    <w:p w:rsidR="00A43A97" w:rsidRPr="00A43A97" w:rsidRDefault="00A43A97" w:rsidP="00A43A97">
      <w:pPr>
        <w:rPr>
          <w:b/>
          <w:bCs/>
        </w:rPr>
      </w:pPr>
      <w:r w:rsidRPr="00A43A97">
        <w:rPr>
          <w:b/>
          <w:bCs/>
        </w:rPr>
        <w:t>Consideraciones Éticas y de Implementación</w:t>
      </w:r>
    </w:p>
    <w:p w:rsidR="00A43A97" w:rsidRPr="00A43A97" w:rsidRDefault="00A43A97" w:rsidP="00A43A97">
      <w:pPr>
        <w:numPr>
          <w:ilvl w:val="0"/>
          <w:numId w:val="7"/>
        </w:numPr>
      </w:pPr>
      <w:r w:rsidRPr="00A43A97">
        <w:rPr>
          <w:b/>
          <w:bCs/>
        </w:rPr>
        <w:lastRenderedPageBreak/>
        <w:t>Transparencia</w:t>
      </w:r>
      <w:r w:rsidRPr="00A43A97">
        <w:t>: Comunicar claramente cómo los ingresos apoyan la misión humanitaria.</w:t>
      </w:r>
    </w:p>
    <w:p w:rsidR="00A43A97" w:rsidRPr="00A43A97" w:rsidRDefault="00A43A97" w:rsidP="00A43A97">
      <w:pPr>
        <w:numPr>
          <w:ilvl w:val="0"/>
          <w:numId w:val="7"/>
        </w:numPr>
      </w:pPr>
      <w:r w:rsidRPr="00A43A97">
        <w:rPr>
          <w:b/>
          <w:bCs/>
        </w:rPr>
        <w:t>Accesibilidad</w:t>
      </w:r>
      <w:r w:rsidRPr="00A43A97">
        <w:t>: Asegurar que las organizaciones con recursos limitados puedan acceder a la plataforma.</w:t>
      </w:r>
    </w:p>
    <w:p w:rsidR="00A43A97" w:rsidRPr="00A43A97" w:rsidRDefault="00A43A97" w:rsidP="00A43A97">
      <w:pPr>
        <w:numPr>
          <w:ilvl w:val="0"/>
          <w:numId w:val="7"/>
        </w:numPr>
      </w:pPr>
      <w:r w:rsidRPr="00A43A97">
        <w:rPr>
          <w:b/>
          <w:bCs/>
        </w:rPr>
        <w:t>Protección de Datos</w:t>
      </w:r>
      <w:r w:rsidRPr="00A43A97">
        <w:t>: Mantener los más altos estándares de seguridad y privacidad.</w:t>
      </w:r>
    </w:p>
    <w:p w:rsidR="00A43A97" w:rsidRPr="00A43A97" w:rsidRDefault="00A43A97" w:rsidP="00A43A97">
      <w:pPr>
        <w:numPr>
          <w:ilvl w:val="0"/>
          <w:numId w:val="7"/>
        </w:numPr>
      </w:pPr>
      <w:r w:rsidRPr="00A43A97">
        <w:rPr>
          <w:b/>
          <w:bCs/>
        </w:rPr>
        <w:t>Reinversión</w:t>
      </w:r>
      <w:r w:rsidRPr="00A43A97">
        <w:t>: Destinar un porcentaje de los ingresos a I+D y mejora continua de la plataforma.</w:t>
      </w:r>
    </w:p>
    <w:p w:rsidR="00A43A97" w:rsidRPr="00A43A97" w:rsidRDefault="00A43A97" w:rsidP="00A43A97">
      <w:pPr>
        <w:rPr>
          <w:b/>
          <w:bCs/>
        </w:rPr>
      </w:pPr>
      <w:r w:rsidRPr="00A43A97">
        <w:rPr>
          <w:b/>
          <w:bCs/>
        </w:rPr>
        <w:t>Conclusión y Próximos Pasos</w:t>
      </w:r>
    </w:p>
    <w:p w:rsidR="00A43A97" w:rsidRPr="00A43A97" w:rsidRDefault="00A43A97" w:rsidP="00A43A97">
      <w:r w:rsidRPr="00A43A97">
        <w:t>La combinación de estas estrategias de monetización permite un modelo de negocio sostenible que apoya la importante misión humanitaria de la plataforma. Se recomienda:</w:t>
      </w:r>
    </w:p>
    <w:p w:rsidR="00A43A97" w:rsidRPr="00A43A97" w:rsidRDefault="00A43A97" w:rsidP="00A43A97">
      <w:pPr>
        <w:numPr>
          <w:ilvl w:val="0"/>
          <w:numId w:val="8"/>
        </w:numPr>
      </w:pPr>
      <w:r w:rsidRPr="00A43A97">
        <w:t xml:space="preserve">Priorizar el desarrollo del modelo </w:t>
      </w:r>
      <w:proofErr w:type="spellStart"/>
      <w:r w:rsidRPr="00A43A97">
        <w:t>SaaS</w:t>
      </w:r>
      <w:proofErr w:type="spellEnd"/>
      <w:r w:rsidRPr="00A43A97">
        <w:t xml:space="preserve"> y servicios de consultoría.</w:t>
      </w:r>
    </w:p>
    <w:p w:rsidR="00A43A97" w:rsidRPr="00A43A97" w:rsidRDefault="00A43A97" w:rsidP="00A43A97">
      <w:pPr>
        <w:numPr>
          <w:ilvl w:val="0"/>
          <w:numId w:val="8"/>
        </w:numPr>
      </w:pPr>
      <w:r w:rsidRPr="00A43A97">
        <w:t>Iniciar conversaciones con potenciales aliados estratégicos y patrocinadores.</w:t>
      </w:r>
    </w:p>
    <w:p w:rsidR="00A43A97" w:rsidRPr="00A43A97" w:rsidRDefault="00A43A97" w:rsidP="00A43A97">
      <w:pPr>
        <w:numPr>
          <w:ilvl w:val="0"/>
          <w:numId w:val="8"/>
        </w:numPr>
      </w:pPr>
      <w:r w:rsidRPr="00A43A97">
        <w:t>Desarrollar un plan detallado de precios y paquetes de servicios.</w:t>
      </w:r>
    </w:p>
    <w:p w:rsidR="00A43A97" w:rsidRPr="00A43A97" w:rsidRDefault="00A43A97" w:rsidP="00A43A97">
      <w:pPr>
        <w:numPr>
          <w:ilvl w:val="0"/>
          <w:numId w:val="8"/>
        </w:numPr>
      </w:pPr>
      <w:r w:rsidRPr="00A43A97">
        <w:t>Crear un equipo dedicado a la búsqueda de subvenciones y financiamiento de impacto.</w:t>
      </w:r>
    </w:p>
    <w:p w:rsidR="00A43A97" w:rsidRPr="00A43A97" w:rsidRDefault="00A43A97" w:rsidP="00A43A97">
      <w:r w:rsidRPr="00A43A97">
        <w:t>La implementación cuidadosa de estas estrategias asegurará la viabilidad financiera del proyecto mientras se maximiza su impacto social en la búsqueda de personas desaparecidas.</w:t>
      </w:r>
    </w:p>
    <w:p w:rsidR="004F2FE7" w:rsidRDefault="004F2FE7"/>
    <w:sectPr w:rsidR="004F2F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109"/>
    <w:multiLevelType w:val="multilevel"/>
    <w:tmpl w:val="513A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44062"/>
    <w:multiLevelType w:val="multilevel"/>
    <w:tmpl w:val="85D83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F2546"/>
    <w:multiLevelType w:val="multilevel"/>
    <w:tmpl w:val="5886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C7698"/>
    <w:multiLevelType w:val="multilevel"/>
    <w:tmpl w:val="FA74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A7695"/>
    <w:multiLevelType w:val="multilevel"/>
    <w:tmpl w:val="09AC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917AE"/>
    <w:multiLevelType w:val="multilevel"/>
    <w:tmpl w:val="3A64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5E3FAC"/>
    <w:multiLevelType w:val="multilevel"/>
    <w:tmpl w:val="CA7E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C96FB2"/>
    <w:multiLevelType w:val="multilevel"/>
    <w:tmpl w:val="AD00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97"/>
    <w:rsid w:val="000A03E0"/>
    <w:rsid w:val="004F2FE7"/>
    <w:rsid w:val="00A43A97"/>
    <w:rsid w:val="00EE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jorgeenriquef</dc:creator>
  <cp:lastModifiedBy>jorgeenriquef</cp:lastModifiedBy>
  <cp:revision>1</cp:revision>
  <dcterms:created xsi:type="dcterms:W3CDTF">2024-09-27T18:51:00Z</dcterms:created>
  <dcterms:modified xsi:type="dcterms:W3CDTF">2024-09-27T18:53:00Z</dcterms:modified>
</cp:coreProperties>
</file>