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04F1" w:rsidRDefault="00E204F1">
      <w:r w:rsidRPr="00E204F1">
        <w:t xml:space="preserve">Finanzas: Considerar Inversiones que Añadan </w:t>
      </w:r>
      <w:proofErr w:type="spellStart"/>
      <w:r w:rsidRPr="00E204F1">
        <w:t>ValorObjetivo</w:t>
      </w:r>
      <w:proofErr w:type="spellEnd"/>
      <w:r w:rsidRPr="00E204F1">
        <w:t xml:space="preserve"> General: Evaluar y seleccionar proyectos o activos que generen un retorno positivo y contribuyan al crecimiento y desarrollo de la </w:t>
      </w:r>
      <w:proofErr w:type="spellStart"/>
      <w:r w:rsidRPr="00E204F1">
        <w:t>empresa.Requisitos</w:t>
      </w:r>
      <w:proofErr w:type="spellEnd"/>
      <w:r w:rsidRPr="00E204F1">
        <w:t xml:space="preserve"> </w:t>
      </w:r>
      <w:proofErr w:type="spellStart"/>
      <w:r w:rsidRPr="00E204F1">
        <w:t>Específicos:Identificación</w:t>
      </w:r>
      <w:proofErr w:type="spellEnd"/>
      <w:r w:rsidRPr="00E204F1">
        <w:t xml:space="preserve"> de Oportunidades de </w:t>
      </w:r>
      <w:proofErr w:type="spellStart"/>
      <w:r w:rsidRPr="00E204F1">
        <w:t>Inversión:Buscar</w:t>
      </w:r>
      <w:proofErr w:type="spellEnd"/>
      <w:r w:rsidRPr="00E204F1">
        <w:t xml:space="preserve"> proyectos que mejoren la eficiencia, productividad o </w:t>
      </w:r>
      <w:proofErr w:type="spellStart"/>
      <w:r w:rsidRPr="00E204F1">
        <w:t>rentabilidad.Evaluar</w:t>
      </w:r>
      <w:proofErr w:type="spellEnd"/>
      <w:r w:rsidRPr="00E204F1">
        <w:t xml:space="preserve"> la adquisición de maquinaria o tecnología </w:t>
      </w:r>
      <w:proofErr w:type="spellStart"/>
      <w:r w:rsidRPr="00E204F1">
        <w:t>avanzada.Expansión</w:t>
      </w:r>
      <w:proofErr w:type="spellEnd"/>
      <w:r w:rsidRPr="00E204F1">
        <w:t xml:space="preserve"> y </w:t>
      </w:r>
      <w:proofErr w:type="spellStart"/>
      <w:r w:rsidRPr="00E204F1">
        <w:t>Desarrollo:Considerar</w:t>
      </w:r>
      <w:proofErr w:type="spellEnd"/>
      <w:r w:rsidRPr="00E204F1">
        <w:t xml:space="preserve"> la expansión a nuevos </w:t>
      </w:r>
      <w:proofErr w:type="spellStart"/>
      <w:r w:rsidRPr="00E204F1">
        <w:t>mercados.Investigar</w:t>
      </w:r>
      <w:proofErr w:type="spellEnd"/>
      <w:r w:rsidRPr="00E204F1">
        <w:t xml:space="preserve"> el desarrollo de nuevos productos o </w:t>
      </w:r>
      <w:proofErr w:type="spellStart"/>
      <w:r w:rsidRPr="00E204F1">
        <w:t>servicios.Mejorar</w:t>
      </w:r>
      <w:proofErr w:type="spellEnd"/>
      <w:r w:rsidRPr="00E204F1">
        <w:t xml:space="preserve"> los procesos internos </w:t>
      </w:r>
      <w:proofErr w:type="spellStart"/>
      <w:r w:rsidRPr="00E204F1">
        <w:t>existentes.Análisis</w:t>
      </w:r>
      <w:proofErr w:type="spellEnd"/>
      <w:r w:rsidRPr="00E204F1">
        <w:t xml:space="preserve"> de </w:t>
      </w:r>
      <w:proofErr w:type="spellStart"/>
      <w:r w:rsidRPr="00E204F1">
        <w:t>Rentabilidad:Realizar</w:t>
      </w:r>
      <w:proofErr w:type="spellEnd"/>
      <w:r w:rsidRPr="00E204F1">
        <w:t xml:space="preserve"> un análisis financiero de las inversiones </w:t>
      </w:r>
      <w:proofErr w:type="spellStart"/>
      <w:r w:rsidRPr="00E204F1">
        <w:t>propuestas.Estimar</w:t>
      </w:r>
      <w:proofErr w:type="spellEnd"/>
      <w:r w:rsidRPr="00E204F1">
        <w:t xml:space="preserve"> el retorno sobre la inversión (ROI) y el impacto en el crecimiento a largo </w:t>
      </w:r>
      <w:proofErr w:type="spellStart"/>
      <w:r w:rsidRPr="00E204F1">
        <w:t>plazo.Avanzado</w:t>
      </w:r>
      <w:proofErr w:type="spellEnd"/>
      <w:r w:rsidRPr="00E204F1">
        <w:t xml:space="preserve">: Integración y Análisis de Datos con </w:t>
      </w:r>
      <w:proofErr w:type="spellStart"/>
      <w:r w:rsidRPr="00E204F1">
        <w:t>IAObjetivo</w:t>
      </w:r>
      <w:proofErr w:type="spellEnd"/>
      <w:r w:rsidRPr="00E204F1">
        <w:t xml:space="preserve"> Específico: Complementar el desarrollo de la plataforma con una herramienta que permita integrar modelos básicos de inteligencia artificial para predecir tendencias o comportamientos anómalos en los datos </w:t>
      </w:r>
      <w:proofErr w:type="spellStart"/>
      <w:r w:rsidRPr="00E204F1">
        <w:t>recogidos.Requisitos</w:t>
      </w:r>
      <w:proofErr w:type="spellEnd"/>
      <w:r w:rsidRPr="00E204F1">
        <w:t xml:space="preserve"> de la </w:t>
      </w:r>
      <w:proofErr w:type="spellStart"/>
      <w:r w:rsidRPr="00E204F1">
        <w:t>Herramienta:Uso</w:t>
      </w:r>
      <w:proofErr w:type="spellEnd"/>
      <w:r w:rsidRPr="00E204F1">
        <w:t xml:space="preserve"> de Servicios en la Nube de </w:t>
      </w:r>
      <w:proofErr w:type="spellStart"/>
      <w:r w:rsidRPr="00E204F1">
        <w:t>GCP:Implementar</w:t>
      </w:r>
      <w:proofErr w:type="spellEnd"/>
      <w:r w:rsidRPr="00E204F1">
        <w:t xml:space="preserve"> </w:t>
      </w:r>
      <w:proofErr w:type="spellStart"/>
      <w:r w:rsidRPr="00E204F1">
        <w:t>BigQuery</w:t>
      </w:r>
      <w:proofErr w:type="spellEnd"/>
      <w:r w:rsidRPr="00E204F1">
        <w:t xml:space="preserve"> para la gestión y análisis de grandes volúmenes de </w:t>
      </w:r>
      <w:proofErr w:type="spellStart"/>
      <w:r w:rsidRPr="00E204F1">
        <w:t>datos.Utilizar</w:t>
      </w:r>
      <w:proofErr w:type="spellEnd"/>
      <w:r w:rsidRPr="00E204F1">
        <w:t xml:space="preserve"> </w:t>
      </w:r>
      <w:proofErr w:type="spellStart"/>
      <w:r w:rsidRPr="00E204F1">
        <w:t>AutoML</w:t>
      </w:r>
      <w:proofErr w:type="spellEnd"/>
      <w:r w:rsidRPr="00E204F1">
        <w:t xml:space="preserve"> o </w:t>
      </w:r>
      <w:proofErr w:type="spellStart"/>
      <w:r w:rsidRPr="00E204F1">
        <w:t>Vertex</w:t>
      </w:r>
      <w:proofErr w:type="spellEnd"/>
      <w:r w:rsidRPr="00E204F1">
        <w:t xml:space="preserve"> AI para desarrollar modelos de IA que analicen datos históricos y detecten </w:t>
      </w:r>
      <w:proofErr w:type="spellStart"/>
      <w:r w:rsidRPr="00E204F1">
        <w:t>anomalías.Beneficios:Mejora</w:t>
      </w:r>
      <w:proofErr w:type="spellEnd"/>
      <w:r w:rsidRPr="00E204F1">
        <w:t xml:space="preserve"> en la toma de decisiones de inversión mediante análisis </w:t>
      </w:r>
      <w:proofErr w:type="spellStart"/>
      <w:r w:rsidRPr="00E204F1">
        <w:t>predictivos.Identificación</w:t>
      </w:r>
      <w:proofErr w:type="spellEnd"/>
      <w:r w:rsidRPr="00E204F1">
        <w:t xml:space="preserve"> de áreas de inversión con mayor potencial de </w:t>
      </w:r>
      <w:proofErr w:type="spellStart"/>
      <w:r w:rsidRPr="00E204F1">
        <w:t>retorno.Optimización</w:t>
      </w:r>
      <w:proofErr w:type="spellEnd"/>
      <w:r w:rsidRPr="00E204F1">
        <w:t xml:space="preserve"> de la gestión de recursos y procesos internos a través de la inteligencia de </w:t>
      </w:r>
      <w:proofErr w:type="spellStart"/>
      <w:r w:rsidRPr="00E204F1">
        <w:t>datos.ConclusiónEvaluar</w:t>
      </w:r>
      <w:proofErr w:type="spellEnd"/>
      <w:r w:rsidRPr="00E204F1">
        <w:t xml:space="preserve"> inversiones que añadan valor es fundamental para el crecimiento sostenible de la empresa. La integración de herramientas de IA en la plataforma no solo facilita el análisis de datos y la identificación de oportunidades, sino que también proporciona una base sólida para decisiones estratégicas informadas que maximicen el retorno sobre la inversión.</w:t>
      </w:r>
    </w:p>
    <w:sectPr w:rsidR="00E204F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F1"/>
    <w:rsid w:val="008D6AB8"/>
    <w:rsid w:val="00E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BF60CDC-240F-BC4B-B9A3-A8C68B6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0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0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04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04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04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04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04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04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0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0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04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04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04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0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04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0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2024-09-21T02:42:00Z</dcterms:created>
  <dcterms:modified xsi:type="dcterms:W3CDTF">2024-09-21T02:42:00Z</dcterms:modified>
</cp:coreProperties>
</file>