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DCF" w:rsidRDefault="00254DCF">
      <w:r w:rsidRPr="00254DCF">
        <w:t xml:space="preserve">Para generar alianzas beneficiosas para tu proyecto, considera los siguientes pasos:1. Identificación de Socios </w:t>
      </w:r>
      <w:proofErr w:type="spellStart"/>
      <w:r w:rsidRPr="00254DCF">
        <w:t>PotencialesEmpresas</w:t>
      </w:r>
      <w:proofErr w:type="spellEnd"/>
      <w:r w:rsidRPr="00254DCF">
        <w:t xml:space="preserve"> de Tecnología: Busca empresas que ofrezcan soluciones de IA, análisis de datos o que ya utilicen </w:t>
      </w:r>
      <w:proofErr w:type="spellStart"/>
      <w:r w:rsidRPr="00254DCF">
        <w:t>GCP.Organizaciones</w:t>
      </w:r>
      <w:proofErr w:type="spellEnd"/>
      <w:r w:rsidRPr="00254DCF">
        <w:t xml:space="preserve"> de Investigación: Colabora con universidades o centros de investigación que trabajen en IA y análisis de </w:t>
      </w:r>
      <w:proofErr w:type="spellStart"/>
      <w:r w:rsidRPr="00254DCF">
        <w:t>datos.Startups</w:t>
      </w:r>
      <w:proofErr w:type="spellEnd"/>
      <w:r w:rsidRPr="00254DCF">
        <w:t xml:space="preserve"> Complementarias: Encuentra </w:t>
      </w:r>
      <w:proofErr w:type="spellStart"/>
      <w:r w:rsidRPr="00254DCF">
        <w:t>startups</w:t>
      </w:r>
      <w:proofErr w:type="spellEnd"/>
      <w:r w:rsidRPr="00254DCF">
        <w:t xml:space="preserve"> que ofrezcan productos o servicios que complementen tu plataforma.2. Propuesta de </w:t>
      </w:r>
      <w:proofErr w:type="spellStart"/>
      <w:r w:rsidRPr="00254DCF">
        <w:t>ValorDefine</w:t>
      </w:r>
      <w:proofErr w:type="spellEnd"/>
      <w:r w:rsidRPr="00254DCF">
        <w:t xml:space="preserve"> claramente cómo la colaboración beneficiará a ambas partes. Enfócate en los recursos, conocimientos y contactos que cada socio puede aportar.3. Acuerdos de </w:t>
      </w:r>
      <w:proofErr w:type="spellStart"/>
      <w:r w:rsidRPr="00254DCF">
        <w:t>ColaboraciónEstablece</w:t>
      </w:r>
      <w:proofErr w:type="spellEnd"/>
      <w:r w:rsidRPr="00254DCF">
        <w:t xml:space="preserve"> términos claros sobre la colaboración, incluyendo responsabilidades, recursos compartidos y beneficios esperados.4. Desarrollo </w:t>
      </w:r>
      <w:proofErr w:type="spellStart"/>
      <w:r w:rsidRPr="00254DCF">
        <w:t>ConjuntoTrabaja</w:t>
      </w:r>
      <w:proofErr w:type="spellEnd"/>
      <w:r w:rsidRPr="00254DCF">
        <w:t xml:space="preserve"> en proyectos conjuntos que muestren el valor de la alianza. Esto puede incluir el desarrollo de pruebas de concepto o proyectos piloto.5. Comunicación </w:t>
      </w:r>
      <w:proofErr w:type="spellStart"/>
      <w:r w:rsidRPr="00254DCF">
        <w:t>ContinuaMantén</w:t>
      </w:r>
      <w:proofErr w:type="spellEnd"/>
      <w:r w:rsidRPr="00254DCF">
        <w:t xml:space="preserve"> una comunicación fluida con los socios para ajustar la colaboración según sea necesario y maximizar el impacto.6. Evaluación de </w:t>
      </w:r>
      <w:proofErr w:type="spellStart"/>
      <w:r w:rsidRPr="00254DCF">
        <w:t>ResultadosAnaliza</w:t>
      </w:r>
      <w:proofErr w:type="spellEnd"/>
      <w:r w:rsidRPr="00254DCF">
        <w:t xml:space="preserve"> el impacto de la alianza en el desarrollo de la plataforma, usando métricas de éxito definidas previamente.7. Expansión de </w:t>
      </w:r>
      <w:proofErr w:type="spellStart"/>
      <w:r w:rsidRPr="00254DCF">
        <w:t>RedesAprovecha</w:t>
      </w:r>
      <w:proofErr w:type="spellEnd"/>
      <w:r w:rsidRPr="00254DCF">
        <w:t xml:space="preserve"> las redes de contactos de tus socios para acceder a nuevos mercados y oportunidades de </w:t>
      </w:r>
      <w:proofErr w:type="spellStart"/>
      <w:r w:rsidRPr="00254DCF">
        <w:t>negocio.Integración</w:t>
      </w:r>
      <w:proofErr w:type="spellEnd"/>
      <w:r w:rsidRPr="00254DCF">
        <w:t xml:space="preserve"> y Análisis de Datos con </w:t>
      </w:r>
      <w:proofErr w:type="spellStart"/>
      <w:r w:rsidRPr="00254DCF">
        <w:t>IAPara</w:t>
      </w:r>
      <w:proofErr w:type="spellEnd"/>
      <w:r w:rsidRPr="00254DCF">
        <w:t xml:space="preserve"> la herramienta que deseas </w:t>
      </w:r>
      <w:proofErr w:type="spellStart"/>
      <w:r w:rsidRPr="00254DCF">
        <w:t>desarrollar:Uso</w:t>
      </w:r>
      <w:proofErr w:type="spellEnd"/>
      <w:r w:rsidRPr="00254DCF">
        <w:t xml:space="preserve"> de GCP: Asegúrate de que los modelos de IA que elijas sean compatibles con los servicios de GCP, como </w:t>
      </w:r>
      <w:proofErr w:type="spellStart"/>
      <w:r w:rsidRPr="00254DCF">
        <w:t>BigQuery</w:t>
      </w:r>
      <w:proofErr w:type="spellEnd"/>
      <w:r w:rsidRPr="00254DCF">
        <w:t xml:space="preserve">, </w:t>
      </w:r>
      <w:proofErr w:type="spellStart"/>
      <w:r w:rsidRPr="00254DCF">
        <w:t>AutoML</w:t>
      </w:r>
      <w:proofErr w:type="spellEnd"/>
      <w:r w:rsidRPr="00254DCF">
        <w:t xml:space="preserve">, o </w:t>
      </w:r>
      <w:proofErr w:type="spellStart"/>
      <w:r w:rsidRPr="00254DCF">
        <w:t>TensorFlow.Predicción</w:t>
      </w:r>
      <w:proofErr w:type="spellEnd"/>
      <w:r w:rsidRPr="00254DCF">
        <w:t xml:space="preserve"> de Comportamientos Anómalos: Implementa técnicas de machine </w:t>
      </w:r>
      <w:proofErr w:type="spellStart"/>
      <w:r w:rsidRPr="00254DCF">
        <w:t>learning</w:t>
      </w:r>
      <w:proofErr w:type="spellEnd"/>
      <w:r w:rsidRPr="00254DCF">
        <w:t xml:space="preserve"> para identificar patrones inusuales en los datos, utilizando modelos supervisados o no supervisados según la naturaleza de tus </w:t>
      </w:r>
      <w:proofErr w:type="spellStart"/>
      <w:r w:rsidRPr="00254DCF">
        <w:t>datos.Interoperabilidad</w:t>
      </w:r>
      <w:proofErr w:type="spellEnd"/>
      <w:r w:rsidRPr="00254DCF">
        <w:t>: La herramienta debe integrarse fácilmente con tu plataforma existente, garantizando una buena experiencia de usuario y un flujo de trabajo eficiente.</w:t>
      </w:r>
    </w:p>
    <w:sectPr w:rsidR="00254DC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CF"/>
    <w:rsid w:val="00254DCF"/>
    <w:rsid w:val="004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09585B9-D977-EC47-B621-E6F15D9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4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D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D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D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D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D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D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D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D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D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D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2024-09-21T02:05:00Z</dcterms:created>
  <dcterms:modified xsi:type="dcterms:W3CDTF">2024-09-21T02:05:00Z</dcterms:modified>
</cp:coreProperties>
</file>