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pStyle w:val="Heading3"/>
        <w:keepNext w:val="0"/>
        <w:keepLines w:val="0"/>
        <w:shd w:fill="ffffff" w:val="clear"/>
        <w:spacing w:before="280" w:lineRule="auto"/>
        <w:jc w:val="both"/>
        <w:rPr>
          <w:b w:val="1"/>
          <w:color w:val="222222"/>
          <w:sz w:val="22"/>
          <w:szCs w:val="22"/>
        </w:rPr>
      </w:pPr>
      <w:bookmarkStart w:colFirst="0" w:colLast="0" w:name="_hc9p1wplghcb" w:id="0"/>
      <w:bookmarkEnd w:id="0"/>
      <w:r w:rsidDel="00000000" w:rsidR="00000000" w:rsidRPr="00000000">
        <w:rPr>
          <w:b w:val="1"/>
          <w:color w:val="222222"/>
          <w:sz w:val="22"/>
          <w:szCs w:val="22"/>
          <w:rtl w:val="0"/>
        </w:rPr>
        <w:t xml:space="preserve">Análisis de la Competencia en Soluciones para Restauración de Ecosistemas con Drones y Tecnología</w:t>
      </w:r>
    </w:p>
    <w:p w:rsidR="00000000" w:rsidDel="00000000" w:rsidP="00000000" w:rsidRDefault="00000000" w:rsidRPr="00000000" w14:paraId="00000003">
      <w:pPr>
        <w:shd w:fill="ffffff" w:val="clear"/>
        <w:spacing w:after="200" w:before="200" w:lineRule="auto"/>
        <w:jc w:val="both"/>
        <w:rPr>
          <w:color w:val="222222"/>
        </w:rPr>
      </w:pPr>
      <w:r w:rsidDel="00000000" w:rsidR="00000000" w:rsidRPr="00000000">
        <w:rPr>
          <w:color w:val="222222"/>
          <w:rtl w:val="0"/>
        </w:rPr>
        <w:t xml:space="preserve">Realizar un análisis de la competencia es esencial para comprender cómo se posiciona la solución de </w:t>
      </w:r>
      <w:r w:rsidDel="00000000" w:rsidR="00000000" w:rsidRPr="00000000">
        <w:rPr>
          <w:b w:val="1"/>
          <w:color w:val="222222"/>
          <w:rtl w:val="0"/>
        </w:rPr>
        <w:t xml:space="preserve">monitoreo de plantas y restauración de páramos</w:t>
      </w:r>
      <w:r w:rsidDel="00000000" w:rsidR="00000000" w:rsidRPr="00000000">
        <w:rPr>
          <w:color w:val="222222"/>
          <w:rtl w:val="0"/>
        </w:rPr>
        <w:t xml:space="preserve"> frente a otras empresas que ofrecen servicios similares. A continuación, se destacan algunas compañías líderes en el mercado, sus tecnologías y estrategias, que son relevantes para nuestro proyecto.</w:t>
      </w:r>
    </w:p>
    <w:p w:rsidR="00000000" w:rsidDel="00000000" w:rsidP="00000000" w:rsidRDefault="00000000" w:rsidRPr="00000000" w14:paraId="00000004">
      <w:pPr>
        <w:pStyle w:val="Heading4"/>
        <w:keepNext w:val="0"/>
        <w:keepLines w:val="0"/>
        <w:shd w:fill="ffffff" w:val="clear"/>
        <w:spacing w:after="40" w:before="240" w:lineRule="auto"/>
        <w:jc w:val="both"/>
        <w:rPr>
          <w:b w:val="1"/>
          <w:color w:val="222222"/>
          <w:sz w:val="22"/>
          <w:szCs w:val="22"/>
        </w:rPr>
      </w:pPr>
      <w:bookmarkStart w:colFirst="0" w:colLast="0" w:name="_i49gt58v0xvm" w:id="1"/>
      <w:bookmarkEnd w:id="1"/>
      <w:r w:rsidDel="00000000" w:rsidR="00000000" w:rsidRPr="00000000">
        <w:rPr>
          <w:b w:val="1"/>
          <w:color w:val="222222"/>
          <w:sz w:val="22"/>
          <w:szCs w:val="22"/>
          <w:rtl w:val="0"/>
        </w:rPr>
        <w:t xml:space="preserve">1. Dendra Systems</w:t>
      </w:r>
    </w:p>
    <w:p w:rsidR="00000000" w:rsidDel="00000000" w:rsidP="00000000" w:rsidRDefault="00000000" w:rsidRPr="00000000" w14:paraId="00000005">
      <w:pPr>
        <w:numPr>
          <w:ilvl w:val="0"/>
          <w:numId w:val="1"/>
        </w:numPr>
        <w:shd w:fill="ffffff" w:val="clear"/>
        <w:spacing w:after="0" w:afterAutospacing="0" w:before="200" w:lineRule="auto"/>
        <w:ind w:left="708.6614173228347" w:hanging="283.46456692913375"/>
        <w:jc w:val="both"/>
        <w:rPr/>
      </w:pPr>
      <w:r w:rsidDel="00000000" w:rsidR="00000000" w:rsidRPr="00000000">
        <w:rPr>
          <w:b w:val="1"/>
          <w:color w:val="222222"/>
          <w:rtl w:val="0"/>
        </w:rPr>
        <w:t xml:space="preserve">Tecnología</w:t>
      </w:r>
      <w:r w:rsidDel="00000000" w:rsidR="00000000" w:rsidRPr="00000000">
        <w:rPr>
          <w:color w:val="222222"/>
          <w:rtl w:val="0"/>
        </w:rPr>
        <w:t xml:space="preserve">: Dendra se destaca por su uso de drones avanzados para restauración ecológica a gran escala, incluyendo siembra aérea y monitoreo multispectral de biodiversidad. Utilizan drones capaces de sembrar hasta 60 hectáreas por día y rastrean cada etapa del proceso desde la semilla hasta el árbol, proporcionando </w:t>
      </w:r>
      <w:r w:rsidDel="00000000" w:rsidR="00000000" w:rsidRPr="00000000">
        <w:rPr>
          <w:b w:val="1"/>
          <w:color w:val="222222"/>
          <w:rtl w:val="0"/>
        </w:rPr>
        <w:t xml:space="preserve">trazabilidad completa</w:t>
      </w:r>
      <w:r w:rsidDel="00000000" w:rsidR="00000000" w:rsidRPr="00000000">
        <w:rPr>
          <w:color w:val="222222"/>
          <w:rtl w:val="0"/>
        </w:rPr>
        <w:t xml:space="preserve">. También aprovechan </w:t>
      </w:r>
      <w:r w:rsidDel="00000000" w:rsidR="00000000" w:rsidRPr="00000000">
        <w:rPr>
          <w:b w:val="1"/>
          <w:color w:val="222222"/>
          <w:rtl w:val="0"/>
        </w:rPr>
        <w:t xml:space="preserve">algoritmos de aprendizaje automático</w:t>
      </w:r>
      <w:r w:rsidDel="00000000" w:rsidR="00000000" w:rsidRPr="00000000">
        <w:rPr>
          <w:color w:val="222222"/>
          <w:rtl w:val="0"/>
        </w:rPr>
        <w:t xml:space="preserve"> para analizar datos y generar información valiosa sobre la salud de los ecosistemas restaurados.</w:t>
      </w:r>
    </w:p>
    <w:p w:rsidR="00000000" w:rsidDel="00000000" w:rsidP="00000000" w:rsidRDefault="00000000" w:rsidRPr="00000000" w14:paraId="00000006">
      <w:pPr>
        <w:numPr>
          <w:ilvl w:val="0"/>
          <w:numId w:val="1"/>
        </w:numPr>
        <w:shd w:fill="ffffff" w:val="clear"/>
        <w:spacing w:after="0" w:afterAutospacing="0" w:before="0" w:beforeAutospacing="0" w:lineRule="auto"/>
        <w:ind w:left="708.6614173228347" w:hanging="283.46456692913375"/>
        <w:jc w:val="both"/>
        <w:rPr/>
      </w:pPr>
      <w:r w:rsidDel="00000000" w:rsidR="00000000" w:rsidRPr="00000000">
        <w:rPr>
          <w:b w:val="1"/>
          <w:color w:val="222222"/>
          <w:rtl w:val="0"/>
        </w:rPr>
        <w:t xml:space="preserve">Ventajas</w:t>
      </w:r>
      <w:r w:rsidDel="00000000" w:rsidR="00000000" w:rsidRPr="00000000">
        <w:rPr>
          <w:color w:val="222222"/>
          <w:rtl w:val="0"/>
        </w:rPr>
        <w:t xml:space="preserve">:</w:t>
      </w:r>
    </w:p>
    <w:p w:rsidR="00000000" w:rsidDel="00000000" w:rsidP="00000000" w:rsidRDefault="00000000" w:rsidRPr="00000000" w14:paraId="00000007">
      <w:pPr>
        <w:numPr>
          <w:ilvl w:val="1"/>
          <w:numId w:val="1"/>
        </w:numPr>
        <w:spacing w:after="0" w:afterAutospacing="0" w:before="0" w:beforeAutospacing="0" w:lineRule="auto"/>
        <w:ind w:left="1880" w:hanging="360"/>
        <w:jc w:val="both"/>
        <w:rPr/>
      </w:pPr>
      <w:r w:rsidDel="00000000" w:rsidR="00000000" w:rsidRPr="00000000">
        <w:rPr>
          <w:b w:val="1"/>
          <w:color w:val="222222"/>
          <w:rtl w:val="0"/>
        </w:rPr>
        <w:t xml:space="preserve">Escalabilidad</w:t>
      </w:r>
      <w:r w:rsidDel="00000000" w:rsidR="00000000" w:rsidRPr="00000000">
        <w:rPr>
          <w:color w:val="222222"/>
          <w:rtl w:val="0"/>
        </w:rPr>
        <w:t xml:space="preserve">: Pueden manejar proyectos de gran escala con rapidez y eficiencia, siendo 11 veces más rápidos y 3 veces más económicos que los métodos tradicionales.</w:t>
      </w:r>
    </w:p>
    <w:p w:rsidR="00000000" w:rsidDel="00000000" w:rsidP="00000000" w:rsidRDefault="00000000" w:rsidRPr="00000000" w14:paraId="00000008">
      <w:pPr>
        <w:numPr>
          <w:ilvl w:val="1"/>
          <w:numId w:val="1"/>
        </w:numPr>
        <w:spacing w:after="0" w:afterAutospacing="0" w:before="0" w:beforeAutospacing="0" w:lineRule="auto"/>
        <w:ind w:left="1880" w:hanging="360"/>
        <w:jc w:val="both"/>
        <w:rPr/>
      </w:pPr>
      <w:r w:rsidDel="00000000" w:rsidR="00000000" w:rsidRPr="00000000">
        <w:rPr>
          <w:b w:val="1"/>
          <w:color w:val="222222"/>
          <w:rtl w:val="0"/>
        </w:rPr>
        <w:t xml:space="preserve">Diversidad</w:t>
      </w:r>
      <w:r w:rsidDel="00000000" w:rsidR="00000000" w:rsidRPr="00000000">
        <w:rPr>
          <w:color w:val="222222"/>
          <w:rtl w:val="0"/>
        </w:rPr>
        <w:t xml:space="preserve">: Siembran hasta 50 especies diferentes simultáneamente, promoviendo la biodiversidad.</w:t>
      </w:r>
    </w:p>
    <w:p w:rsidR="00000000" w:rsidDel="00000000" w:rsidP="00000000" w:rsidRDefault="00000000" w:rsidRPr="00000000" w14:paraId="00000009">
      <w:pPr>
        <w:numPr>
          <w:ilvl w:val="0"/>
          <w:numId w:val="1"/>
        </w:numPr>
        <w:shd w:fill="ffffff" w:val="clear"/>
        <w:spacing w:after="200" w:before="0" w:beforeAutospacing="0" w:lineRule="auto"/>
        <w:ind w:left="708.6614173228347" w:hanging="283.46456692913375"/>
        <w:jc w:val="both"/>
        <w:rPr/>
      </w:pPr>
      <w:r w:rsidDel="00000000" w:rsidR="00000000" w:rsidRPr="00000000">
        <w:rPr>
          <w:b w:val="1"/>
          <w:color w:val="222222"/>
          <w:rtl w:val="0"/>
        </w:rPr>
        <w:t xml:space="preserve">Enfoque</w:t>
      </w:r>
      <w:r w:rsidDel="00000000" w:rsidR="00000000" w:rsidRPr="00000000">
        <w:rPr>
          <w:color w:val="222222"/>
          <w:rtl w:val="0"/>
        </w:rPr>
        <w:t xml:space="preserve">: Principalmente colaboran con gobiernos y grandes empresas de sectores como la minería, ofreciendo soluciones sostenibles a largo plazo.</w:t>
        <w:br w:type="textWrapping"/>
        <w:t xml:space="preserve">Fuente: </w:t>
      </w:r>
      <w:hyperlink r:id="rId6">
        <w:r w:rsidDel="00000000" w:rsidR="00000000" w:rsidRPr="00000000">
          <w:rPr>
            <w:color w:val="1155cc"/>
            <w:u w:val="single"/>
            <w:rtl w:val="0"/>
          </w:rPr>
          <w:t xml:space="preserve">Dendra Systems</w:t>
        </w:r>
      </w:hyperlink>
      <w:r w:rsidDel="00000000" w:rsidR="00000000" w:rsidRPr="00000000">
        <w:rPr>
          <w:rtl w:val="0"/>
        </w:rPr>
      </w:r>
    </w:p>
    <w:p w:rsidR="00000000" w:rsidDel="00000000" w:rsidP="00000000" w:rsidRDefault="00000000" w:rsidRPr="00000000" w14:paraId="0000000A">
      <w:pPr>
        <w:pStyle w:val="Heading4"/>
        <w:keepNext w:val="0"/>
        <w:keepLines w:val="0"/>
        <w:shd w:fill="ffffff" w:val="clear"/>
        <w:spacing w:after="40" w:before="240" w:lineRule="auto"/>
        <w:jc w:val="both"/>
        <w:rPr>
          <w:b w:val="1"/>
          <w:color w:val="222222"/>
          <w:sz w:val="22"/>
          <w:szCs w:val="22"/>
        </w:rPr>
      </w:pPr>
      <w:bookmarkStart w:colFirst="0" w:colLast="0" w:name="_jnix8nrfnuve" w:id="2"/>
      <w:bookmarkEnd w:id="2"/>
      <w:r w:rsidDel="00000000" w:rsidR="00000000" w:rsidRPr="00000000">
        <w:rPr>
          <w:b w:val="1"/>
          <w:color w:val="222222"/>
          <w:sz w:val="22"/>
          <w:szCs w:val="22"/>
          <w:rtl w:val="0"/>
        </w:rPr>
        <w:t xml:space="preserve">2. Wingtra</w:t>
      </w:r>
    </w:p>
    <w:p w:rsidR="00000000" w:rsidDel="00000000" w:rsidP="00000000" w:rsidRDefault="00000000" w:rsidRPr="00000000" w14:paraId="0000000B">
      <w:pPr>
        <w:numPr>
          <w:ilvl w:val="0"/>
          <w:numId w:val="5"/>
        </w:numPr>
        <w:shd w:fill="ffffff" w:val="clear"/>
        <w:spacing w:after="0" w:afterAutospacing="0" w:before="200" w:lineRule="auto"/>
        <w:ind w:left="940" w:hanging="360"/>
        <w:jc w:val="both"/>
        <w:rPr/>
      </w:pPr>
      <w:r w:rsidDel="00000000" w:rsidR="00000000" w:rsidRPr="00000000">
        <w:rPr>
          <w:b w:val="1"/>
          <w:color w:val="222222"/>
          <w:rtl w:val="0"/>
        </w:rPr>
        <w:t xml:space="preserve">Tecnología</w:t>
      </w:r>
      <w:r w:rsidDel="00000000" w:rsidR="00000000" w:rsidRPr="00000000">
        <w:rPr>
          <w:color w:val="222222"/>
          <w:rtl w:val="0"/>
        </w:rPr>
        <w:t xml:space="preserve">: Wingtra se especializa en drones de despegue y aterrizaje vertical (VTOL), diseñados para capturar imágenes aéreas precisas de hasta 500 hectáreas por día. Estos drones están equipados con cámaras multispectrales de alta precisión, lo que permite monitorear la restauración de ecosistemas de manera detallada y en tiempo real. Wingtra también ofrece capacidades avanzadas de mapeo 3D para un seguimiento exhaustivo del terreno y la vegetación.</w:t>
      </w:r>
    </w:p>
    <w:p w:rsidR="00000000" w:rsidDel="00000000" w:rsidP="00000000" w:rsidRDefault="00000000" w:rsidRPr="00000000" w14:paraId="0000000C">
      <w:pPr>
        <w:numPr>
          <w:ilvl w:val="0"/>
          <w:numId w:val="5"/>
        </w:numPr>
        <w:shd w:fill="ffffff" w:val="clear"/>
        <w:spacing w:after="0" w:afterAutospacing="0" w:before="0" w:beforeAutospacing="0" w:lineRule="auto"/>
        <w:ind w:left="940" w:hanging="360"/>
        <w:jc w:val="both"/>
        <w:rPr/>
      </w:pPr>
      <w:r w:rsidDel="00000000" w:rsidR="00000000" w:rsidRPr="00000000">
        <w:rPr>
          <w:b w:val="1"/>
          <w:color w:val="222222"/>
          <w:rtl w:val="0"/>
        </w:rPr>
        <w:t xml:space="preserve">Ventajas</w:t>
      </w:r>
      <w:r w:rsidDel="00000000" w:rsidR="00000000" w:rsidRPr="00000000">
        <w:rPr>
          <w:color w:val="222222"/>
          <w:rtl w:val="0"/>
        </w:rPr>
        <w:t xml:space="preserve">:</w:t>
      </w:r>
    </w:p>
    <w:p w:rsidR="00000000" w:rsidDel="00000000" w:rsidP="00000000" w:rsidRDefault="00000000" w:rsidRPr="00000000" w14:paraId="0000000D">
      <w:pPr>
        <w:numPr>
          <w:ilvl w:val="1"/>
          <w:numId w:val="5"/>
        </w:numPr>
        <w:spacing w:after="0" w:afterAutospacing="0" w:before="0" w:beforeAutospacing="0" w:lineRule="auto"/>
        <w:ind w:left="1880" w:hanging="360"/>
        <w:jc w:val="both"/>
        <w:rPr/>
      </w:pPr>
      <w:r w:rsidDel="00000000" w:rsidR="00000000" w:rsidRPr="00000000">
        <w:rPr>
          <w:b w:val="1"/>
          <w:color w:val="222222"/>
          <w:rtl w:val="0"/>
        </w:rPr>
        <w:t xml:space="preserve">Portabilidad y Eficiencia</w:t>
      </w:r>
      <w:r w:rsidDel="00000000" w:rsidR="00000000" w:rsidRPr="00000000">
        <w:rPr>
          <w:color w:val="222222"/>
          <w:rtl w:val="0"/>
        </w:rPr>
        <w:t xml:space="preserve">: Los drones son fáciles de transportar y operar en terrenos difíciles, lo que es esencial para la restauración de ecosistemas en áreas remotas como los páramos.</w:t>
      </w:r>
    </w:p>
    <w:p w:rsidR="00000000" w:rsidDel="00000000" w:rsidP="00000000" w:rsidRDefault="00000000" w:rsidRPr="00000000" w14:paraId="0000000E">
      <w:pPr>
        <w:numPr>
          <w:ilvl w:val="1"/>
          <w:numId w:val="5"/>
        </w:numPr>
        <w:spacing w:after="200" w:before="0" w:beforeAutospacing="0" w:lineRule="auto"/>
        <w:ind w:left="1880" w:hanging="360"/>
        <w:jc w:val="both"/>
        <w:rPr/>
      </w:pPr>
      <w:r w:rsidDel="00000000" w:rsidR="00000000" w:rsidRPr="00000000">
        <w:rPr>
          <w:b w:val="1"/>
          <w:color w:val="222222"/>
          <w:rtl w:val="0"/>
        </w:rPr>
        <w:t xml:space="preserve">Multispectral y 3D</w:t>
      </w:r>
      <w:r w:rsidDel="00000000" w:rsidR="00000000" w:rsidRPr="00000000">
        <w:rPr>
          <w:color w:val="222222"/>
          <w:rtl w:val="0"/>
        </w:rPr>
        <w:t xml:space="preserve">: La capacidad de realizar mapeo 3D y capturar datos multispectrales permite una visualización detallada de la vegetación, el suelo y la topografía.</w:t>
        <w:br w:type="textWrapping"/>
        <w:t xml:space="preserve">Fuente: </w:t>
      </w:r>
      <w:hyperlink r:id="rId7">
        <w:r w:rsidDel="00000000" w:rsidR="00000000" w:rsidRPr="00000000">
          <w:rPr>
            <w:color w:val="1155cc"/>
            <w:u w:val="single"/>
            <w:rtl w:val="0"/>
          </w:rPr>
          <w:t xml:space="preserve">Wingtra</w:t>
        </w:r>
      </w:hyperlink>
      <w:r w:rsidDel="00000000" w:rsidR="00000000" w:rsidRPr="00000000">
        <w:rPr>
          <w:rtl w:val="0"/>
        </w:rPr>
      </w:r>
    </w:p>
    <w:p w:rsidR="00000000" w:rsidDel="00000000" w:rsidP="00000000" w:rsidRDefault="00000000" w:rsidRPr="00000000" w14:paraId="0000000F">
      <w:pPr>
        <w:pStyle w:val="Heading4"/>
        <w:keepNext w:val="0"/>
        <w:keepLines w:val="0"/>
        <w:shd w:fill="ffffff" w:val="clear"/>
        <w:spacing w:after="40" w:before="240" w:lineRule="auto"/>
        <w:jc w:val="both"/>
        <w:rPr>
          <w:b w:val="1"/>
          <w:color w:val="222222"/>
          <w:sz w:val="22"/>
          <w:szCs w:val="22"/>
        </w:rPr>
      </w:pPr>
      <w:bookmarkStart w:colFirst="0" w:colLast="0" w:name="_4iwf157m70ed" w:id="3"/>
      <w:bookmarkEnd w:id="3"/>
      <w:r w:rsidDel="00000000" w:rsidR="00000000" w:rsidRPr="00000000">
        <w:rPr>
          <w:b w:val="1"/>
          <w:color w:val="222222"/>
          <w:sz w:val="22"/>
          <w:szCs w:val="22"/>
          <w:rtl w:val="0"/>
        </w:rPr>
        <w:t xml:space="preserve">3. CDM Smith</w:t>
      </w:r>
    </w:p>
    <w:p w:rsidR="00000000" w:rsidDel="00000000" w:rsidP="00000000" w:rsidRDefault="00000000" w:rsidRPr="00000000" w14:paraId="00000010">
      <w:pPr>
        <w:numPr>
          <w:ilvl w:val="0"/>
          <w:numId w:val="2"/>
        </w:numPr>
        <w:shd w:fill="ffffff" w:val="clear"/>
        <w:spacing w:after="0" w:afterAutospacing="0" w:before="200" w:lineRule="auto"/>
        <w:ind w:left="940" w:hanging="360"/>
        <w:jc w:val="both"/>
        <w:rPr/>
      </w:pPr>
      <w:r w:rsidDel="00000000" w:rsidR="00000000" w:rsidRPr="00000000">
        <w:rPr>
          <w:b w:val="1"/>
          <w:color w:val="222222"/>
          <w:rtl w:val="0"/>
        </w:rPr>
        <w:t xml:space="preserve">Tecnología</w:t>
      </w:r>
      <w:r w:rsidDel="00000000" w:rsidR="00000000" w:rsidRPr="00000000">
        <w:rPr>
          <w:color w:val="222222"/>
          <w:rtl w:val="0"/>
        </w:rPr>
        <w:t xml:space="preserve">: CDM Smith emplea drones equipados con sensores multiespectrales y utiliza </w:t>
      </w:r>
      <w:r w:rsidDel="00000000" w:rsidR="00000000" w:rsidRPr="00000000">
        <w:rPr>
          <w:b w:val="1"/>
          <w:color w:val="222222"/>
          <w:rtl w:val="0"/>
        </w:rPr>
        <w:t xml:space="preserve">modelos de aprendizaje automático</w:t>
      </w:r>
      <w:r w:rsidDel="00000000" w:rsidR="00000000" w:rsidRPr="00000000">
        <w:rPr>
          <w:color w:val="222222"/>
          <w:rtl w:val="0"/>
        </w:rPr>
        <w:t xml:space="preserve"> para monitorear y cuantificar el éxito de la restauración de hábitats, como los </w:t>
      </w:r>
      <w:r w:rsidDel="00000000" w:rsidR="00000000" w:rsidRPr="00000000">
        <w:rPr>
          <w:b w:val="1"/>
          <w:color w:val="222222"/>
          <w:rtl w:val="0"/>
        </w:rPr>
        <w:t xml:space="preserve">marismas de marea</w:t>
      </w:r>
      <w:r w:rsidDel="00000000" w:rsidR="00000000" w:rsidRPr="00000000">
        <w:rPr>
          <w:color w:val="222222"/>
          <w:rtl w:val="0"/>
        </w:rPr>
        <w:t xml:space="preserve"> y </w:t>
      </w:r>
      <w:r w:rsidDel="00000000" w:rsidR="00000000" w:rsidRPr="00000000">
        <w:rPr>
          <w:b w:val="1"/>
          <w:color w:val="222222"/>
          <w:rtl w:val="0"/>
        </w:rPr>
        <w:t xml:space="preserve">carbono azul</w:t>
      </w:r>
      <w:r w:rsidDel="00000000" w:rsidR="00000000" w:rsidRPr="00000000">
        <w:rPr>
          <w:color w:val="222222"/>
          <w:rtl w:val="0"/>
        </w:rPr>
        <w:t xml:space="preserve">. Usan tecnologías como el índice de vegetación de diferencia normalizada (NDVI) para evaluar la cobertura vegetal y realizar mapeos de especies invasoras.</w:t>
      </w:r>
    </w:p>
    <w:p w:rsidR="00000000" w:rsidDel="00000000" w:rsidP="00000000" w:rsidRDefault="00000000" w:rsidRPr="00000000" w14:paraId="00000011">
      <w:pPr>
        <w:numPr>
          <w:ilvl w:val="0"/>
          <w:numId w:val="2"/>
        </w:numPr>
        <w:shd w:fill="ffffff" w:val="clear"/>
        <w:spacing w:after="0" w:afterAutospacing="0" w:before="0" w:beforeAutospacing="0" w:lineRule="auto"/>
        <w:ind w:left="940" w:hanging="360"/>
        <w:jc w:val="both"/>
        <w:rPr/>
      </w:pPr>
      <w:r w:rsidDel="00000000" w:rsidR="00000000" w:rsidRPr="00000000">
        <w:rPr>
          <w:b w:val="1"/>
          <w:color w:val="222222"/>
          <w:rtl w:val="0"/>
        </w:rPr>
        <w:t xml:space="preserve">Ventajas</w:t>
      </w:r>
      <w:r w:rsidDel="00000000" w:rsidR="00000000" w:rsidRPr="00000000">
        <w:rPr>
          <w:color w:val="222222"/>
          <w:rtl w:val="0"/>
        </w:rPr>
        <w:t xml:space="preserve">:</w:t>
      </w:r>
    </w:p>
    <w:p w:rsidR="00000000" w:rsidDel="00000000" w:rsidP="00000000" w:rsidRDefault="00000000" w:rsidRPr="00000000" w14:paraId="00000012">
      <w:pPr>
        <w:numPr>
          <w:ilvl w:val="1"/>
          <w:numId w:val="2"/>
        </w:numPr>
        <w:spacing w:after="0" w:afterAutospacing="0" w:before="0" w:beforeAutospacing="0" w:lineRule="auto"/>
        <w:ind w:left="1880" w:hanging="360"/>
        <w:jc w:val="both"/>
        <w:rPr/>
      </w:pPr>
      <w:r w:rsidDel="00000000" w:rsidR="00000000" w:rsidRPr="00000000">
        <w:rPr>
          <w:b w:val="1"/>
          <w:color w:val="222222"/>
          <w:rtl w:val="0"/>
        </w:rPr>
        <w:t xml:space="preserve">Personalización de Modelos</w:t>
      </w:r>
      <w:r w:rsidDel="00000000" w:rsidR="00000000" w:rsidRPr="00000000">
        <w:rPr>
          <w:color w:val="222222"/>
          <w:rtl w:val="0"/>
        </w:rPr>
        <w:t xml:space="preserve">: Implementan análisis personalizados para cada sitio de restauración, lo que permite tomar decisiones más informadas sobre el progreso y las intervenciones necesarias.</w:t>
      </w:r>
    </w:p>
    <w:p w:rsidR="00000000" w:rsidDel="00000000" w:rsidP="00000000" w:rsidRDefault="00000000" w:rsidRPr="00000000" w14:paraId="00000013">
      <w:pPr>
        <w:numPr>
          <w:ilvl w:val="1"/>
          <w:numId w:val="2"/>
        </w:numPr>
        <w:spacing w:after="200" w:before="0" w:beforeAutospacing="0" w:lineRule="auto"/>
        <w:ind w:left="1880" w:hanging="360"/>
        <w:jc w:val="both"/>
        <w:rPr/>
      </w:pPr>
      <w:r w:rsidDel="00000000" w:rsidR="00000000" w:rsidRPr="00000000">
        <w:rPr>
          <w:b w:val="1"/>
          <w:color w:val="222222"/>
          <w:rtl w:val="0"/>
        </w:rPr>
        <w:t xml:space="preserve">Precisión de Datos</w:t>
      </w:r>
      <w:r w:rsidDel="00000000" w:rsidR="00000000" w:rsidRPr="00000000">
        <w:rPr>
          <w:color w:val="222222"/>
          <w:rtl w:val="0"/>
        </w:rPr>
        <w:t xml:space="preserve">: Los modelos de aprendizaje automático proporcionan una visión clara del éxito de la restauración, identificando incluso pequeños cambios en la vegetación.</w:t>
        <w:br w:type="textWrapping"/>
        <w:t xml:space="preserve">Fuente: </w:t>
      </w:r>
      <w:hyperlink r:id="rId8">
        <w:r w:rsidDel="00000000" w:rsidR="00000000" w:rsidRPr="00000000">
          <w:rPr>
            <w:color w:val="1155cc"/>
            <w:u w:val="single"/>
            <w:rtl w:val="0"/>
          </w:rPr>
          <w:t xml:space="preserve">CDM Smith</w:t>
        </w:r>
      </w:hyperlink>
      <w:r w:rsidDel="00000000" w:rsidR="00000000" w:rsidRPr="00000000">
        <w:rPr>
          <w:rtl w:val="0"/>
        </w:rPr>
      </w:r>
    </w:p>
    <w:p w:rsidR="00000000" w:rsidDel="00000000" w:rsidP="00000000" w:rsidRDefault="00000000" w:rsidRPr="00000000" w14:paraId="00000014">
      <w:pPr>
        <w:pStyle w:val="Heading4"/>
        <w:keepNext w:val="0"/>
        <w:keepLines w:val="0"/>
        <w:shd w:fill="ffffff" w:val="clear"/>
        <w:spacing w:after="40" w:before="240" w:lineRule="auto"/>
        <w:jc w:val="both"/>
        <w:rPr>
          <w:b w:val="1"/>
          <w:color w:val="222222"/>
          <w:sz w:val="22"/>
          <w:szCs w:val="22"/>
        </w:rPr>
      </w:pPr>
      <w:bookmarkStart w:colFirst="0" w:colLast="0" w:name="_2ispw18o82j1" w:id="4"/>
      <w:bookmarkEnd w:id="4"/>
      <w:r w:rsidDel="00000000" w:rsidR="00000000" w:rsidRPr="00000000">
        <w:rPr>
          <w:b w:val="1"/>
          <w:color w:val="222222"/>
          <w:sz w:val="22"/>
          <w:szCs w:val="22"/>
          <w:rtl w:val="0"/>
        </w:rPr>
        <w:t xml:space="preserve">4. Aeromotus</w:t>
      </w:r>
    </w:p>
    <w:p w:rsidR="00000000" w:rsidDel="00000000" w:rsidP="00000000" w:rsidRDefault="00000000" w:rsidRPr="00000000" w14:paraId="00000015">
      <w:pPr>
        <w:numPr>
          <w:ilvl w:val="0"/>
          <w:numId w:val="3"/>
        </w:numPr>
        <w:shd w:fill="ffffff" w:val="clear"/>
        <w:spacing w:after="0" w:afterAutospacing="0" w:before="200" w:lineRule="auto"/>
        <w:ind w:left="940" w:hanging="360"/>
        <w:jc w:val="both"/>
        <w:rPr/>
      </w:pPr>
      <w:r w:rsidDel="00000000" w:rsidR="00000000" w:rsidRPr="00000000">
        <w:rPr>
          <w:b w:val="1"/>
          <w:color w:val="222222"/>
          <w:rtl w:val="0"/>
        </w:rPr>
        <w:t xml:space="preserve">Tecnología</w:t>
      </w:r>
      <w:r w:rsidDel="00000000" w:rsidR="00000000" w:rsidRPr="00000000">
        <w:rPr>
          <w:color w:val="222222"/>
          <w:rtl w:val="0"/>
        </w:rPr>
        <w:t xml:space="preserve">: Aeromotus se enfoca en el uso de drones industriales, como el </w:t>
      </w:r>
      <w:r w:rsidDel="00000000" w:rsidR="00000000" w:rsidRPr="00000000">
        <w:rPr>
          <w:b w:val="1"/>
          <w:color w:val="222222"/>
          <w:rtl w:val="0"/>
        </w:rPr>
        <w:t xml:space="preserve">DJI Matrice 300</w:t>
      </w:r>
      <w:r w:rsidDel="00000000" w:rsidR="00000000" w:rsidRPr="00000000">
        <w:rPr>
          <w:color w:val="222222"/>
          <w:rtl w:val="0"/>
        </w:rPr>
        <w:t xml:space="preserve">, equipados con sensores térmicos y multispectrales para la gestión de recursos naturales y la restauración de ecosistemas. Estos drones pueden volar durante 55 minutos, cubriendo grandes áreas sin necesidad de recargar, lo que facilita la recopilación de datos sobre el estado del suelo, la vegetación y la fauna.</w:t>
      </w:r>
    </w:p>
    <w:p w:rsidR="00000000" w:rsidDel="00000000" w:rsidP="00000000" w:rsidRDefault="00000000" w:rsidRPr="00000000" w14:paraId="00000016">
      <w:pPr>
        <w:numPr>
          <w:ilvl w:val="0"/>
          <w:numId w:val="3"/>
        </w:numPr>
        <w:shd w:fill="ffffff" w:val="clear"/>
        <w:spacing w:after="0" w:afterAutospacing="0" w:before="0" w:beforeAutospacing="0" w:lineRule="auto"/>
        <w:ind w:left="940" w:hanging="360"/>
        <w:jc w:val="both"/>
        <w:rPr/>
      </w:pPr>
      <w:r w:rsidDel="00000000" w:rsidR="00000000" w:rsidRPr="00000000">
        <w:rPr>
          <w:b w:val="1"/>
          <w:color w:val="222222"/>
          <w:rtl w:val="0"/>
        </w:rPr>
        <w:t xml:space="preserve">Ventajas</w:t>
      </w:r>
      <w:r w:rsidDel="00000000" w:rsidR="00000000" w:rsidRPr="00000000">
        <w:rPr>
          <w:color w:val="222222"/>
          <w:rtl w:val="0"/>
        </w:rPr>
        <w:t xml:space="preserve">:</w:t>
      </w:r>
    </w:p>
    <w:p w:rsidR="00000000" w:rsidDel="00000000" w:rsidP="00000000" w:rsidRDefault="00000000" w:rsidRPr="00000000" w14:paraId="00000017">
      <w:pPr>
        <w:numPr>
          <w:ilvl w:val="1"/>
          <w:numId w:val="3"/>
        </w:numPr>
        <w:spacing w:after="0" w:afterAutospacing="0" w:before="0" w:beforeAutospacing="0" w:lineRule="auto"/>
        <w:ind w:left="1880" w:hanging="360"/>
        <w:jc w:val="both"/>
        <w:rPr/>
      </w:pPr>
      <w:r w:rsidDel="00000000" w:rsidR="00000000" w:rsidRPr="00000000">
        <w:rPr>
          <w:b w:val="1"/>
          <w:color w:val="222222"/>
          <w:rtl w:val="0"/>
        </w:rPr>
        <w:t xml:space="preserve">Flexibilidad</w:t>
      </w:r>
      <w:r w:rsidDel="00000000" w:rsidR="00000000" w:rsidRPr="00000000">
        <w:rPr>
          <w:color w:val="222222"/>
          <w:rtl w:val="0"/>
        </w:rPr>
        <w:t xml:space="preserve">: Su tecnología es ideal para proyectos de restauración en áreas difíciles de alcanzar, como páramos y zonas de alta montaña.</w:t>
      </w:r>
    </w:p>
    <w:p w:rsidR="00000000" w:rsidDel="00000000" w:rsidP="00000000" w:rsidRDefault="00000000" w:rsidRPr="00000000" w14:paraId="00000018">
      <w:pPr>
        <w:numPr>
          <w:ilvl w:val="1"/>
          <w:numId w:val="3"/>
        </w:numPr>
        <w:spacing w:after="200" w:before="0" w:beforeAutospacing="0" w:lineRule="auto"/>
        <w:ind w:left="1880" w:hanging="360"/>
        <w:jc w:val="both"/>
        <w:rPr/>
      </w:pPr>
      <w:r w:rsidDel="00000000" w:rsidR="00000000" w:rsidRPr="00000000">
        <w:rPr>
          <w:b w:val="1"/>
          <w:color w:val="222222"/>
          <w:rtl w:val="0"/>
        </w:rPr>
        <w:t xml:space="preserve">Reducción de Costos</w:t>
      </w:r>
      <w:r w:rsidDel="00000000" w:rsidR="00000000" w:rsidRPr="00000000">
        <w:rPr>
          <w:color w:val="222222"/>
          <w:rtl w:val="0"/>
        </w:rPr>
        <w:t xml:space="preserve">: Al sustituir métodos tradicionales como sobrevuelos en avión, los drones permiten una recopilación de datos más económica y con mayor detalle.</w:t>
        <w:br w:type="textWrapping"/>
        <w:t xml:space="preserve">Fuente: </w:t>
      </w:r>
      <w:hyperlink r:id="rId9">
        <w:r w:rsidDel="00000000" w:rsidR="00000000" w:rsidRPr="00000000">
          <w:rPr>
            <w:color w:val="1155cc"/>
            <w:u w:val="single"/>
            <w:rtl w:val="0"/>
          </w:rPr>
          <w:t xml:space="preserve">Aeromotus</w:t>
        </w:r>
      </w:hyperlink>
      <w:r w:rsidDel="00000000" w:rsidR="00000000" w:rsidRPr="00000000">
        <w:rPr>
          <w:rtl w:val="0"/>
        </w:rPr>
      </w:r>
    </w:p>
    <w:p w:rsidR="00000000" w:rsidDel="00000000" w:rsidP="00000000" w:rsidRDefault="00000000" w:rsidRPr="00000000" w14:paraId="00000019">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hd w:fill="ffffff" w:val="clear"/>
        <w:spacing w:before="280" w:lineRule="auto"/>
        <w:jc w:val="both"/>
        <w:rPr>
          <w:b w:val="1"/>
          <w:color w:val="222222"/>
          <w:sz w:val="22"/>
          <w:szCs w:val="22"/>
        </w:rPr>
      </w:pPr>
      <w:bookmarkStart w:colFirst="0" w:colLast="0" w:name="_xa2qldd24pvj" w:id="5"/>
      <w:bookmarkEnd w:id="5"/>
      <w:r w:rsidDel="00000000" w:rsidR="00000000" w:rsidRPr="00000000">
        <w:rPr>
          <w:b w:val="1"/>
          <w:color w:val="222222"/>
          <w:sz w:val="22"/>
          <w:szCs w:val="22"/>
          <w:rtl w:val="0"/>
        </w:rPr>
        <w:t xml:space="preserve">Conclusiones del Análisis Competitivo</w:t>
      </w:r>
    </w:p>
    <w:p w:rsidR="00000000" w:rsidDel="00000000" w:rsidP="00000000" w:rsidRDefault="00000000" w:rsidRPr="00000000" w14:paraId="0000001B">
      <w:pPr>
        <w:numPr>
          <w:ilvl w:val="0"/>
          <w:numId w:val="4"/>
        </w:numPr>
        <w:shd w:fill="ffffff" w:val="clear"/>
        <w:spacing w:after="200" w:before="200" w:lineRule="auto"/>
        <w:ind w:left="940" w:hanging="360"/>
        <w:jc w:val="both"/>
        <w:rPr/>
      </w:pPr>
      <w:r w:rsidDel="00000000" w:rsidR="00000000" w:rsidRPr="00000000">
        <w:rPr>
          <w:b w:val="1"/>
          <w:color w:val="222222"/>
          <w:rtl w:val="0"/>
        </w:rPr>
        <w:t xml:space="preserve">Tecnología Avanzada</w:t>
      </w:r>
      <w:r w:rsidDel="00000000" w:rsidR="00000000" w:rsidRPr="00000000">
        <w:rPr>
          <w:color w:val="222222"/>
          <w:rtl w:val="0"/>
        </w:rPr>
        <w:t xml:space="preserve">: La mayoría de los competidores, como Dendra y Wingtra, utilizan drones equipados con cámaras multispectrales y capacidades de mapeo 3D, lo que les permite realizar un seguimiento detallado de los proyectos de restauración.</w:t>
      </w:r>
    </w:p>
    <w:p w:rsidR="00000000" w:rsidDel="00000000" w:rsidP="00000000" w:rsidRDefault="00000000" w:rsidRPr="00000000" w14:paraId="0000001C">
      <w:pPr>
        <w:numPr>
          <w:ilvl w:val="0"/>
          <w:numId w:val="4"/>
        </w:numPr>
        <w:shd w:fill="ffffff" w:val="clear"/>
        <w:spacing w:after="200" w:before="0" w:lineRule="auto"/>
        <w:ind w:left="940" w:hanging="360"/>
        <w:jc w:val="both"/>
        <w:rPr/>
      </w:pPr>
      <w:r w:rsidDel="00000000" w:rsidR="00000000" w:rsidRPr="00000000">
        <w:rPr>
          <w:b w:val="1"/>
          <w:color w:val="222222"/>
          <w:rtl w:val="0"/>
        </w:rPr>
        <w:t xml:space="preserve">Escalabilidad y Eficiencia</w:t>
      </w:r>
      <w:r w:rsidDel="00000000" w:rsidR="00000000" w:rsidRPr="00000000">
        <w:rPr>
          <w:color w:val="222222"/>
          <w:rtl w:val="0"/>
        </w:rPr>
        <w:t xml:space="preserve">: Los competidores como Dendra destacan por su capacidad para manejar proyectos a gran escala, sembrar grandes extensiones rápidamente y monitorear el progreso en tiempo real, lo que ofrece una ventaja en proyectos de restauración masiva.</w:t>
      </w:r>
    </w:p>
    <w:p w:rsidR="00000000" w:rsidDel="00000000" w:rsidP="00000000" w:rsidRDefault="00000000" w:rsidRPr="00000000" w14:paraId="0000001D">
      <w:pPr>
        <w:numPr>
          <w:ilvl w:val="0"/>
          <w:numId w:val="4"/>
        </w:numPr>
        <w:shd w:fill="ffffff" w:val="clear"/>
        <w:spacing w:after="200" w:before="0" w:lineRule="auto"/>
        <w:ind w:left="940" w:hanging="360"/>
        <w:jc w:val="both"/>
        <w:rPr/>
      </w:pPr>
      <w:r w:rsidDel="00000000" w:rsidR="00000000" w:rsidRPr="00000000">
        <w:rPr>
          <w:b w:val="1"/>
          <w:color w:val="222222"/>
          <w:rtl w:val="0"/>
        </w:rPr>
        <w:t xml:space="preserve">Enfoque en Sostenibilidad y Biodiversidad</w:t>
      </w:r>
      <w:r w:rsidDel="00000000" w:rsidR="00000000" w:rsidRPr="00000000">
        <w:rPr>
          <w:color w:val="222222"/>
          <w:rtl w:val="0"/>
        </w:rPr>
        <w:t xml:space="preserve">: Muchas empresas priorizan la diversidad de especies y la sostenibilidad a largo plazo, lo cual es clave en el sector de la restauración ecológica.</w:t>
      </w:r>
    </w:p>
    <w:p w:rsidR="00000000" w:rsidDel="00000000" w:rsidP="00000000" w:rsidRDefault="00000000" w:rsidRPr="00000000" w14:paraId="0000001E">
      <w:pPr>
        <w:numPr>
          <w:ilvl w:val="0"/>
          <w:numId w:val="4"/>
        </w:numPr>
        <w:shd w:fill="ffffff" w:val="clear"/>
        <w:spacing w:after="200" w:before="200" w:lineRule="auto"/>
        <w:ind w:left="940" w:hanging="360"/>
        <w:jc w:val="both"/>
        <w:rPr/>
      </w:pPr>
      <w:r w:rsidDel="00000000" w:rsidR="00000000" w:rsidRPr="00000000">
        <w:rPr>
          <w:b w:val="1"/>
          <w:color w:val="222222"/>
          <w:rtl w:val="0"/>
        </w:rPr>
        <w:t xml:space="preserve">Análisis de Datos</w:t>
      </w:r>
      <w:r w:rsidDel="00000000" w:rsidR="00000000" w:rsidRPr="00000000">
        <w:rPr>
          <w:color w:val="222222"/>
          <w:rtl w:val="0"/>
        </w:rPr>
        <w:t xml:space="preserve">: El uso de </w:t>
      </w:r>
      <w:r w:rsidDel="00000000" w:rsidR="00000000" w:rsidRPr="00000000">
        <w:rPr>
          <w:b w:val="1"/>
          <w:color w:val="222222"/>
          <w:rtl w:val="0"/>
        </w:rPr>
        <w:t xml:space="preserve">inteligencia artificial</w:t>
      </w:r>
      <w:r w:rsidDel="00000000" w:rsidR="00000000" w:rsidRPr="00000000">
        <w:rPr>
          <w:color w:val="222222"/>
          <w:rtl w:val="0"/>
        </w:rPr>
        <w:t xml:space="preserve"> y </w:t>
      </w:r>
      <w:r w:rsidDel="00000000" w:rsidR="00000000" w:rsidRPr="00000000">
        <w:rPr>
          <w:b w:val="1"/>
          <w:color w:val="222222"/>
          <w:rtl w:val="0"/>
        </w:rPr>
        <w:t xml:space="preserve">modelos personalizados</w:t>
      </w:r>
      <w:r w:rsidDel="00000000" w:rsidR="00000000" w:rsidRPr="00000000">
        <w:rPr>
          <w:color w:val="222222"/>
          <w:rtl w:val="0"/>
        </w:rPr>
        <w:t xml:space="preserve"> para interpretar los datos recolectados es un diferenciador importante, ya que permite tomar decisiones más precisas y eficientes sobre la restauración.</w:t>
      </w:r>
    </w:p>
    <w:p w:rsidR="00000000" w:rsidDel="00000000" w:rsidP="00000000" w:rsidRDefault="00000000" w:rsidRPr="00000000" w14:paraId="0000001F">
      <w:pPr>
        <w:shd w:fill="ffffff" w:val="clear"/>
        <w:spacing w:after="200" w:before="200" w:lineRule="auto"/>
        <w:jc w:val="both"/>
        <w:rPr>
          <w:color w:val="222222"/>
        </w:rPr>
      </w:pPr>
      <w:r w:rsidDel="00000000" w:rsidR="00000000" w:rsidRPr="00000000">
        <w:rPr>
          <w:color w:val="222222"/>
          <w:rtl w:val="0"/>
        </w:rPr>
        <w:t xml:space="preserve">Adicionalmente, se deberá tener en cuenta los competidores que realizarán propuestas en el desafío de la Hackaton y analizar sus propuestas de valor y herramientas implementadas.</w:t>
      </w:r>
    </w:p>
    <w:p w:rsidR="00000000" w:rsidDel="00000000" w:rsidP="00000000" w:rsidRDefault="00000000" w:rsidRPr="00000000" w14:paraId="00000020">
      <w:pPr>
        <w:shd w:fill="ffffff" w:val="clear"/>
        <w:spacing w:after="200" w:before="200" w:lineRule="auto"/>
        <w:jc w:val="both"/>
        <w:rPr>
          <w:color w:val="222222"/>
        </w:rPr>
      </w:pPr>
      <w:r w:rsidDel="00000000" w:rsidR="00000000" w:rsidRPr="00000000">
        <w:rPr>
          <w:color w:val="222222"/>
          <w:rtl w:val="0"/>
        </w:rPr>
        <w:t xml:space="preserve">Estos competidores representan un desafío importante, pero también resaltan oportunidades para diferenciar nuestra solución mediante un enfoque más inclusivo y accesible, integrando a las </w:t>
      </w:r>
      <w:r w:rsidDel="00000000" w:rsidR="00000000" w:rsidRPr="00000000">
        <w:rPr>
          <w:b w:val="1"/>
          <w:color w:val="222222"/>
          <w:rtl w:val="0"/>
        </w:rPr>
        <w:t xml:space="preserve">comunidades locales</w:t>
      </w:r>
      <w:r w:rsidDel="00000000" w:rsidR="00000000" w:rsidRPr="00000000">
        <w:rPr>
          <w:color w:val="222222"/>
          <w:rtl w:val="0"/>
        </w:rPr>
        <w:t xml:space="preserve"> y ofreciendo soluciones de </w:t>
      </w:r>
      <w:r w:rsidDel="00000000" w:rsidR="00000000" w:rsidRPr="00000000">
        <w:rPr>
          <w:b w:val="1"/>
          <w:color w:val="222222"/>
          <w:rtl w:val="0"/>
        </w:rPr>
        <w:t xml:space="preserve">costo reducido</w:t>
      </w:r>
      <w:r w:rsidDel="00000000" w:rsidR="00000000" w:rsidRPr="00000000">
        <w:rPr>
          <w:color w:val="222222"/>
          <w:rtl w:val="0"/>
        </w:rPr>
        <w:t xml:space="preserve"> para proyectos más pequeños.</w:t>
      </w:r>
    </w:p>
    <w:p w:rsidR="00000000" w:rsidDel="00000000" w:rsidP="00000000" w:rsidRDefault="00000000" w:rsidRPr="00000000" w14:paraId="00000021">
      <w:pPr>
        <w:jc w:val="both"/>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drawing>
        <wp:inline distB="114300" distT="114300" distL="114300" distR="114300">
          <wp:extent cx="5731200" cy="1371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08.6614173228347" w:hanging="283.46456692913387"/>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aeromotus.com/" TargetMode="External"/><Relationship Id="rId5" Type="http://schemas.openxmlformats.org/officeDocument/2006/relationships/styles" Target="styles.xml"/><Relationship Id="rId6" Type="http://schemas.openxmlformats.org/officeDocument/2006/relationships/hyperlink" Target="https://dendra.io/" TargetMode="External"/><Relationship Id="rId7" Type="http://schemas.openxmlformats.org/officeDocument/2006/relationships/hyperlink" Target="https://wingtra.com/" TargetMode="External"/><Relationship Id="rId8" Type="http://schemas.openxmlformats.org/officeDocument/2006/relationships/hyperlink" Target="https://cdmsmi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