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ADD4">
      <w:pPr>
        <w:spacing w:beforeLines="0" w:afterLines="0"/>
        <w:rPr>
          <w:rFonts w:hint="default" w:ascii="Calibri" w:hAnsi="Calibri" w:eastAsia="Calibri"/>
          <w:b/>
          <w:sz w:val="28"/>
          <w:szCs w:val="24"/>
          <w:lang w:val="es"/>
        </w:rPr>
      </w:pPr>
      <w:r>
        <w:rPr>
          <w:rFonts w:hint="default" w:ascii="Calibri" w:hAnsi="Calibri" w:eastAsia="Calibri"/>
          <w:b/>
          <w:sz w:val="28"/>
          <w:szCs w:val="24"/>
          <w:lang w:val="es"/>
        </w:rPr>
        <w:t>6. Tipos de Monetización:</w:t>
      </w:r>
    </w:p>
    <w:p w14:paraId="7AD4B7B1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5270AF2B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a) Publicidad institucional: Cobrar a entidades gubernamentales, ONG y empresas sostenibles por espacios publicitarios en la app.</w:t>
      </w:r>
    </w:p>
    <w:p w14:paraId="19E3D50E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b) Suscripciones premium: Ofrecer funcionalidades avanzadas a investigadores, instituciones educativas y entusiastas de la naturaleza.</w:t>
      </w:r>
    </w:p>
    <w:p w14:paraId="02909BED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c) Servicios de datos: Vender acceso a datos agregados y análisis a organizaciones de investigación y conservación.</w:t>
      </w:r>
    </w:p>
    <w:p w14:paraId="7D7C3052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d) Patrocinios de contenido: Cobrar a empresas por patrocinar secciones educativas o campañas de concientización dentro de la app.</w:t>
      </w:r>
    </w:p>
    <w:p w14:paraId="15FFAB44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6AD02DEF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Clientes a los que se les cobrará:</w:t>
      </w:r>
    </w:p>
    <w:p w14:paraId="13D0C4E8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Instituciones gubernamentales (como la CRC)</w:t>
      </w:r>
    </w:p>
    <w:p w14:paraId="20787D95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ONG ambientales</w:t>
      </w:r>
    </w:p>
    <w:p w14:paraId="20A1FF5B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Empresas locales comprometidas con la sostenibilidad</w:t>
      </w:r>
    </w:p>
    <w:p w14:paraId="015A8A9D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Investigadores y académicos</w:t>
      </w:r>
    </w:p>
    <w:p w14:paraId="5BC6051E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Turistas interesados en ecoturismo</w:t>
      </w:r>
    </w:p>
    <w:p w14:paraId="05A5A93D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Usuarios premium (entusiastas de la naturaleza, fotógrafos de naturaleza, etc.)</w:t>
      </w:r>
    </w:p>
    <w:p w14:paraId="7F2C79F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F4114"/>
    <w:rsid w:val="6DE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2024-08-09T18:40:00Z</dcterms:created>
  <dc:creator>DELL</dc:creator>
  <cp:lastModifiedBy>DELL</cp:lastModifiedBy>
  <dcterms:modified xsi:type="dcterms:W3CDTF">2024-08-09T18:41:04Z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3AB3F679917E4B13972B7FA432716C56_11</vt:lpwstr>
  </property>
</Properties>
</file>