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210" w:rsidRDefault="00C13BBA" w:rsidP="00395210">
      <w:r w:rsidRPr="00C13BBA">
        <w:t>Esbozar formas de generar ingresos con la idea</w:t>
      </w:r>
    </w:p>
    <w:p w:rsidR="00395210" w:rsidRDefault="00673B44" w:rsidP="00673B44">
      <w:pPr>
        <w:jc w:val="center"/>
        <w:rPr>
          <w:b/>
          <w:bCs/>
        </w:rPr>
      </w:pPr>
      <w:r>
        <w:rPr>
          <w:b/>
          <w:bCs/>
        </w:rPr>
        <w:t>Cómo g</w:t>
      </w:r>
      <w:r w:rsidR="00395210" w:rsidRPr="00395210">
        <w:rPr>
          <w:b/>
          <w:bCs/>
        </w:rPr>
        <w:t>enera</w:t>
      </w:r>
      <w:r>
        <w:rPr>
          <w:b/>
          <w:bCs/>
        </w:rPr>
        <w:t>mos</w:t>
      </w:r>
      <w:r w:rsidR="00395210" w:rsidRPr="00395210">
        <w:rPr>
          <w:b/>
          <w:bCs/>
        </w:rPr>
        <w:t xml:space="preserve"> </w:t>
      </w:r>
      <w:r>
        <w:rPr>
          <w:b/>
          <w:bCs/>
        </w:rPr>
        <w:t>i</w:t>
      </w:r>
      <w:r w:rsidR="00395210" w:rsidRPr="00395210">
        <w:rPr>
          <w:b/>
          <w:bCs/>
        </w:rPr>
        <w:t>ngresos</w:t>
      </w:r>
      <w:r>
        <w:rPr>
          <w:b/>
          <w:bCs/>
        </w:rPr>
        <w:t xml:space="preserve"> </w:t>
      </w:r>
    </w:p>
    <w:p w:rsidR="00395210" w:rsidRPr="00C13BBA" w:rsidRDefault="00395210" w:rsidP="00395210">
      <w:pPr>
        <w:jc w:val="center"/>
        <w:rPr>
          <w:b/>
          <w:bCs/>
          <w:i/>
        </w:rPr>
      </w:pPr>
    </w:p>
    <w:p w:rsidR="00395210" w:rsidRDefault="00395210" w:rsidP="006C18DC">
      <w:pPr>
        <w:pStyle w:val="Prrafodelista"/>
        <w:numPr>
          <w:ilvl w:val="0"/>
          <w:numId w:val="2"/>
        </w:numPr>
        <w:rPr>
          <w:i/>
        </w:rPr>
      </w:pPr>
      <w:r w:rsidRPr="006C18DC">
        <w:rPr>
          <w:i/>
        </w:rPr>
        <w:t>Licenciamiento y Venta a Entidades</w:t>
      </w:r>
    </w:p>
    <w:p w:rsidR="006C18DC" w:rsidRPr="006C18DC" w:rsidRDefault="006C18DC" w:rsidP="006C18DC">
      <w:pPr>
        <w:pStyle w:val="Prrafodelista"/>
        <w:rPr>
          <w:i/>
        </w:rPr>
      </w:pPr>
    </w:p>
    <w:p w:rsidR="006C18DC" w:rsidRDefault="006C18DC" w:rsidP="006C18DC">
      <w:pPr>
        <w:pStyle w:val="Prrafodelista"/>
        <w:jc w:val="center"/>
        <w:rPr>
          <w:i/>
        </w:rPr>
      </w:pPr>
      <w:r>
        <w:rPr>
          <w:noProof/>
        </w:rPr>
        <w:drawing>
          <wp:inline distT="0" distB="0" distL="0" distR="0">
            <wp:extent cx="3905250" cy="1461510"/>
            <wp:effectExtent l="0" t="0" r="0" b="5715"/>
            <wp:docPr id="2" name="Imagen 2" descr="Tipos de licenciamiento de Software – Auditoría de Sistemas de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pos de licenciamiento de Software – Auditoría de Sistemas de 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38" cy="148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DC" w:rsidRPr="006C18DC" w:rsidRDefault="006C18DC" w:rsidP="006C18DC">
      <w:pPr>
        <w:pStyle w:val="Prrafodelista"/>
        <w:jc w:val="center"/>
        <w:rPr>
          <w:i/>
        </w:rPr>
      </w:pPr>
    </w:p>
    <w:p w:rsidR="00395210" w:rsidRDefault="00395210" w:rsidP="00395210">
      <w:r>
        <w:t xml:space="preserve"> Propuesta de Valor: Ofrecemos un recurso educativo interactivo y envolvente que facilita la enseñanza de la biodiversidad y la promoción de la conservación.</w:t>
      </w:r>
    </w:p>
    <w:p w:rsidR="00395210" w:rsidRDefault="00395210" w:rsidP="00395210">
      <w:r>
        <w:t xml:space="preserve"> Proceso de Venta: Contactamos a posibles clientes a través de campañas de marketing dirigidas, presentaciones personalizadas y participando en eventos del sector.</w:t>
      </w:r>
    </w:p>
    <w:p w:rsidR="00395210" w:rsidRDefault="00395210" w:rsidP="00395210">
      <w:r>
        <w:t xml:space="preserve"> Soporte al Cliente: Proporcionamos formación, asistencia técnica y actualizaciones continuas para garantizar una experiencia óptima y la integración eficaz del mapa en sus programas.</w:t>
      </w:r>
    </w:p>
    <w:p w:rsidR="00395210" w:rsidRDefault="00395210" w:rsidP="00395210"/>
    <w:p w:rsidR="00395210" w:rsidRDefault="00395210" w:rsidP="006C18DC">
      <w:pPr>
        <w:pStyle w:val="Prrafodelista"/>
        <w:numPr>
          <w:ilvl w:val="0"/>
          <w:numId w:val="2"/>
        </w:numPr>
        <w:rPr>
          <w:i/>
        </w:rPr>
      </w:pPr>
      <w:r w:rsidRPr="006C18DC">
        <w:rPr>
          <w:i/>
        </w:rPr>
        <w:t>Publicidad y Patrocinios</w:t>
      </w:r>
    </w:p>
    <w:p w:rsidR="0098350C" w:rsidRPr="006C18DC" w:rsidRDefault="0098350C" w:rsidP="0098350C">
      <w:pPr>
        <w:pStyle w:val="Prrafodelista"/>
        <w:rPr>
          <w:i/>
        </w:rPr>
      </w:pPr>
    </w:p>
    <w:p w:rsidR="006C18DC" w:rsidRPr="006C18DC" w:rsidRDefault="006C18DC" w:rsidP="006C18DC">
      <w:pPr>
        <w:pStyle w:val="Prrafodelista"/>
        <w:rPr>
          <w:i/>
        </w:rPr>
      </w:pPr>
      <w:r>
        <w:rPr>
          <w:noProof/>
        </w:rPr>
        <w:drawing>
          <wp:inline distT="0" distB="0" distL="0" distR="0">
            <wp:extent cx="3867150" cy="2109355"/>
            <wp:effectExtent l="0" t="0" r="0" b="5715"/>
            <wp:docPr id="3" name="Imagen 3" descr="Cuáles son los pros y contras de la publicidad por Internet? – Soluciones  Iná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uáles son los pros y contras de la publicidad por Internet? – Soluciones  Iná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21" cy="211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10" w:rsidRDefault="00395210" w:rsidP="00395210">
      <w:r>
        <w:t>Propuesta de Valor: Ofrecemos visibilidad a empresas y entidades relacionadas con la sostenibilidad y el ecoturismo a través de un público interesado en la biodiversidad.</w:t>
      </w:r>
    </w:p>
    <w:p w:rsidR="00395210" w:rsidRDefault="00395210" w:rsidP="00395210">
      <w:r>
        <w:t>Proceso de Venta: Establecemos relaciones con anunciantes y patrocinadores potenciales, ofreciendo paquetes de publicidad y patrocinio que se alineen con sus objetivos de marketing.</w:t>
      </w:r>
    </w:p>
    <w:p w:rsidR="00395210" w:rsidRDefault="00395210" w:rsidP="00395210">
      <w:r>
        <w:lastRenderedPageBreak/>
        <w:t>Soporte al Cliente: Ofrecemos informes de rendimiento y análisis de impacto para los patrocinadores, asegurando que obtengan el máximo beneficio de su inversión.</w:t>
      </w:r>
    </w:p>
    <w:p w:rsidR="00395210" w:rsidRDefault="00395210" w:rsidP="00395210"/>
    <w:p w:rsidR="00395210" w:rsidRPr="00C13BBA" w:rsidRDefault="00395210" w:rsidP="00395210">
      <w:pPr>
        <w:rPr>
          <w:i/>
        </w:rPr>
      </w:pPr>
      <w:r w:rsidRPr="00C13BBA">
        <w:rPr>
          <w:i/>
        </w:rPr>
        <w:t>3. Donaciones y Crowdfunding</w:t>
      </w:r>
    </w:p>
    <w:p w:rsidR="00395210" w:rsidRDefault="00395210" w:rsidP="00395210">
      <w:r>
        <w:t>Propuesta de Valor: Permitimos a los usuarios contribuir directamente al éxito y expansión del proyecto, apoyando una causa que promueve la educación y la conservación ambiental.</w:t>
      </w:r>
    </w:p>
    <w:p w:rsidR="00395210" w:rsidRDefault="00395210" w:rsidP="00395210">
      <w:r>
        <w:t xml:space="preserve"> Proceso de Captación: Utilizamos campañas de marketing digital, redes sociales y eventos comunitarios para fomentar la participación y las donaciones.</w:t>
      </w:r>
    </w:p>
    <w:p w:rsidR="00395210" w:rsidRDefault="00395210" w:rsidP="00395210">
      <w:r>
        <w:t xml:space="preserve"> Soporte al Cliente: Mantenemos una comunicación transparente con los donantes, informándoles sobre el uso de sus contribuciones y los avances del proyecto.</w:t>
      </w:r>
    </w:p>
    <w:p w:rsidR="00395210" w:rsidRDefault="00395210" w:rsidP="00395210"/>
    <w:p w:rsidR="00395210" w:rsidRPr="00395210" w:rsidRDefault="00395210" w:rsidP="00395210">
      <w:pPr>
        <w:jc w:val="center"/>
        <w:rPr>
          <w:b/>
          <w:bCs/>
        </w:rPr>
      </w:pPr>
      <w:r w:rsidRPr="00395210">
        <w:rPr>
          <w:b/>
          <w:bCs/>
        </w:rPr>
        <w:t>Estrategia de Implementación</w:t>
      </w:r>
    </w:p>
    <w:p w:rsidR="00395210" w:rsidRDefault="00395210" w:rsidP="00395210"/>
    <w:p w:rsidR="00395210" w:rsidRDefault="00395210" w:rsidP="00395210">
      <w:r>
        <w:t>Desarrollo y Lanzamiento: Trabajamos en la creación de una plataforma robusta y atractiva, asegurándonos de que esté lista para su uso por parte de clientes y usuarios.</w:t>
      </w:r>
    </w:p>
    <w:p w:rsidR="00395210" w:rsidRDefault="00395210" w:rsidP="00395210">
      <w:r>
        <w:t xml:space="preserve">Marketing y Ventas: Implementamos estrategias de marketing digital, </w:t>
      </w:r>
      <w:r w:rsidRPr="00C878FD">
        <w:rPr>
          <w:u w:val="single"/>
        </w:rPr>
        <w:t>publici</w:t>
      </w:r>
      <w:bookmarkStart w:id="0" w:name="_GoBack"/>
      <w:bookmarkEnd w:id="0"/>
      <w:r w:rsidRPr="00C878FD">
        <w:rPr>
          <w:u w:val="single"/>
        </w:rPr>
        <w:t>dad</w:t>
      </w:r>
      <w:r>
        <w:t xml:space="preserve"> en redes sociales y contacto directo con entidades para promover el mapa y sus características.</w:t>
      </w:r>
    </w:p>
    <w:p w:rsidR="00395210" w:rsidRDefault="00395210" w:rsidP="00395210">
      <w:r>
        <w:t xml:space="preserve">Atención y Soporte: Establecemos </w:t>
      </w:r>
      <w:r w:rsidR="00673B44">
        <w:t>canales de</w:t>
      </w:r>
      <w:r>
        <w:t xml:space="preserve"> </w:t>
      </w:r>
      <w:r w:rsidR="00673B44">
        <w:t xml:space="preserve">atención al </w:t>
      </w:r>
      <w:r>
        <w:t xml:space="preserve">cliente </w:t>
      </w:r>
      <w:r w:rsidR="00673B44">
        <w:t>(</w:t>
      </w:r>
      <w:proofErr w:type="spellStart"/>
      <w:r w:rsidR="00673B44">
        <w:t>whatsapp</w:t>
      </w:r>
      <w:proofErr w:type="spellEnd"/>
      <w:r w:rsidR="00673B44">
        <w:t xml:space="preserve">, redes sociales y línea móvil)  </w:t>
      </w:r>
      <w:r>
        <w:t>para gestionar consultas, soporte técnico y asegurar la satisfacción continua de los clientes.</w:t>
      </w:r>
    </w:p>
    <w:p w:rsidR="00066EED" w:rsidRDefault="00066EED" w:rsidP="00395210"/>
    <w:sectPr w:rsidR="00066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174"/>
    <w:multiLevelType w:val="hybridMultilevel"/>
    <w:tmpl w:val="EA2408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C0FE2"/>
    <w:multiLevelType w:val="hybridMultilevel"/>
    <w:tmpl w:val="097E88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10"/>
    <w:rsid w:val="00066EED"/>
    <w:rsid w:val="001C684B"/>
    <w:rsid w:val="00395210"/>
    <w:rsid w:val="00673B44"/>
    <w:rsid w:val="006C18DC"/>
    <w:rsid w:val="0098350C"/>
    <w:rsid w:val="00995F4E"/>
    <w:rsid w:val="00C13BBA"/>
    <w:rsid w:val="00C8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9C9F"/>
  <w15:chartTrackingRefBased/>
  <w15:docId w15:val="{48C63B1C-EE2C-4450-9B99-D497186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de Informatica 1 - Pasto</dc:creator>
  <cp:keywords/>
  <dc:description/>
  <cp:lastModifiedBy>Audiovisuales Ucc Pasto</cp:lastModifiedBy>
  <cp:revision>4</cp:revision>
  <dcterms:created xsi:type="dcterms:W3CDTF">2024-08-09T13:41:00Z</dcterms:created>
  <dcterms:modified xsi:type="dcterms:W3CDTF">2024-08-09T14:30:00Z</dcterms:modified>
</cp:coreProperties>
</file>