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9AC2" w14:textId="7E583C91" w:rsidR="00C31FBB" w:rsidRPr="00C31FBB" w:rsidRDefault="00631E23" w:rsidP="00C31FBB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Community</w:t>
      </w:r>
      <w:proofErr w:type="spellEnd"/>
      <w:r>
        <w:rPr>
          <w:rFonts w:ascii="Arial" w:hAnsi="Arial" w:cs="Arial"/>
          <w:b/>
          <w:bCs/>
        </w:rPr>
        <w:t xml:space="preserve"> Manager</w:t>
      </w:r>
      <w:proofErr w:type="gramEnd"/>
    </w:p>
    <w:p w14:paraId="0507963B" w14:textId="77777777" w:rsidR="00C31FBB" w:rsidRPr="00C31FBB" w:rsidRDefault="00C31FBB" w:rsidP="00177ABC">
      <w:pPr>
        <w:spacing w:after="0"/>
        <w:rPr>
          <w:rFonts w:ascii="Arial" w:hAnsi="Arial" w:cs="Arial"/>
        </w:rPr>
      </w:pPr>
    </w:p>
    <w:p w14:paraId="38B6662D" w14:textId="356113E7" w:rsidR="00631E23" w:rsidRDefault="00631E23" w:rsidP="00C31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proofErr w:type="spellStart"/>
      <w:r>
        <w:rPr>
          <w:rFonts w:ascii="Arial" w:hAnsi="Arial" w:cs="Arial"/>
        </w:rPr>
        <w:t>SOSTech</w:t>
      </w:r>
      <w:proofErr w:type="spellEnd"/>
      <w:r>
        <w:rPr>
          <w:rFonts w:ascii="Arial" w:hAnsi="Arial" w:cs="Arial"/>
        </w:rPr>
        <w:t xml:space="preserve"> planeamos la creación de redes sociales que se involucren con un publico objetivo de los servicios de la empresa basado en lo siguiente:</w:t>
      </w:r>
    </w:p>
    <w:p w14:paraId="47C1509D" w14:textId="1C9C1234" w:rsidR="00631E23" w:rsidRDefault="00631E23" w:rsidP="00631E23">
      <w:pPr>
        <w:ind w:left="708" w:firstLine="2"/>
        <w:jc w:val="both"/>
        <w:rPr>
          <w:rFonts w:ascii="Arial" w:hAnsi="Arial" w:cs="Arial"/>
        </w:rPr>
      </w:pPr>
      <w:r w:rsidRPr="00631E23">
        <w:rPr>
          <w:rFonts w:ascii="Arial" w:hAnsi="Arial" w:cs="Arial"/>
          <w:b/>
          <w:bCs/>
        </w:rPr>
        <w:t>Gestión</w:t>
      </w:r>
      <w:r>
        <w:rPr>
          <w:rFonts w:ascii="Arial" w:hAnsi="Arial" w:cs="Arial"/>
        </w:rPr>
        <w:t>:</w:t>
      </w:r>
      <w:r w:rsidRPr="00631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631E23">
        <w:rPr>
          <w:rFonts w:ascii="Arial" w:hAnsi="Arial" w:cs="Arial"/>
        </w:rPr>
        <w:t>dministración de perfiles en</w:t>
      </w:r>
      <w:r>
        <w:rPr>
          <w:rFonts w:ascii="Arial" w:hAnsi="Arial" w:cs="Arial"/>
        </w:rPr>
        <w:t xml:space="preserve"> </w:t>
      </w:r>
      <w:r w:rsidRPr="00631E23">
        <w:rPr>
          <w:rFonts w:ascii="Arial" w:hAnsi="Arial" w:cs="Arial"/>
        </w:rPr>
        <w:t>plataformas como Facebook, Instagram,</w:t>
      </w:r>
      <w:r>
        <w:rPr>
          <w:rFonts w:ascii="Arial" w:hAnsi="Arial" w:cs="Arial"/>
        </w:rPr>
        <w:t xml:space="preserve"> </w:t>
      </w:r>
      <w:r w:rsidRPr="00631E23">
        <w:rPr>
          <w:rFonts w:ascii="Arial" w:hAnsi="Arial" w:cs="Arial"/>
        </w:rPr>
        <w:t>Twitter y LinkedIn, maximizando la</w:t>
      </w:r>
      <w:r>
        <w:rPr>
          <w:rFonts w:ascii="Arial" w:hAnsi="Arial" w:cs="Arial"/>
        </w:rPr>
        <w:t xml:space="preserve"> </w:t>
      </w:r>
      <w:r w:rsidRPr="00631E23">
        <w:rPr>
          <w:rFonts w:ascii="Arial" w:hAnsi="Arial" w:cs="Arial"/>
        </w:rPr>
        <w:t>visibilidad y la interacción</w:t>
      </w:r>
      <w:r>
        <w:rPr>
          <w:rFonts w:ascii="Arial" w:hAnsi="Arial" w:cs="Arial"/>
        </w:rPr>
        <w:t xml:space="preserve">, </w:t>
      </w:r>
      <w:r w:rsidRPr="00631E23">
        <w:rPr>
          <w:rFonts w:ascii="Arial" w:hAnsi="Arial" w:cs="Arial"/>
        </w:rPr>
        <w:t xml:space="preserve">manteniendo relaciones estables y duraderas con </w:t>
      </w:r>
      <w:r>
        <w:rPr>
          <w:rFonts w:ascii="Arial" w:hAnsi="Arial" w:cs="Arial"/>
        </w:rPr>
        <w:t>los</w:t>
      </w:r>
      <w:r w:rsidRPr="00631E23">
        <w:rPr>
          <w:rFonts w:ascii="Arial" w:hAnsi="Arial" w:cs="Arial"/>
        </w:rPr>
        <w:t xml:space="preserve"> clientes o interesados</w:t>
      </w:r>
      <w:r>
        <w:rPr>
          <w:rFonts w:ascii="Arial" w:hAnsi="Arial" w:cs="Arial"/>
        </w:rPr>
        <w:t>.</w:t>
      </w:r>
    </w:p>
    <w:p w14:paraId="2394129D" w14:textId="376B2CED" w:rsidR="00631E23" w:rsidRDefault="00631E23" w:rsidP="00631E23">
      <w:pPr>
        <w:ind w:left="708" w:firstLine="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Análisis de datos</w:t>
      </w:r>
      <w:r w:rsidRPr="00631E2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31E23">
        <w:rPr>
          <w:rFonts w:ascii="Arial" w:hAnsi="Arial" w:cs="Arial"/>
        </w:rPr>
        <w:t>Uso de herramientas analíticas para</w:t>
      </w:r>
      <w:r>
        <w:rPr>
          <w:rFonts w:ascii="Arial" w:hAnsi="Arial" w:cs="Arial"/>
        </w:rPr>
        <w:t xml:space="preserve"> </w:t>
      </w:r>
      <w:r w:rsidRPr="00631E23">
        <w:rPr>
          <w:rFonts w:ascii="Arial" w:hAnsi="Arial" w:cs="Arial"/>
        </w:rPr>
        <w:t>evaluar el rendimiento de campañas y</w:t>
      </w:r>
      <w:r>
        <w:rPr>
          <w:rFonts w:ascii="Arial" w:hAnsi="Arial" w:cs="Arial"/>
        </w:rPr>
        <w:t xml:space="preserve"> </w:t>
      </w:r>
      <w:r w:rsidRPr="00631E23">
        <w:rPr>
          <w:rFonts w:ascii="Arial" w:hAnsi="Arial" w:cs="Arial"/>
        </w:rPr>
        <w:t>ajustar estrategias para optimizar</w:t>
      </w:r>
      <w:r>
        <w:rPr>
          <w:rFonts w:ascii="Arial" w:hAnsi="Arial" w:cs="Arial"/>
        </w:rPr>
        <w:t xml:space="preserve"> </w:t>
      </w:r>
      <w:r w:rsidRPr="00631E23">
        <w:rPr>
          <w:rFonts w:ascii="Arial" w:hAnsi="Arial" w:cs="Arial"/>
        </w:rPr>
        <w:t>resultados.</w:t>
      </w:r>
    </w:p>
    <w:p w14:paraId="1DDC38C3" w14:textId="5DF0AFB4" w:rsidR="00631E23" w:rsidRDefault="00631E23" w:rsidP="00631E23">
      <w:pPr>
        <w:ind w:left="708" w:firstLine="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Creatividad</w:t>
      </w:r>
      <w:r w:rsidRPr="00631E2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31E23">
        <w:rPr>
          <w:rFonts w:ascii="Arial" w:hAnsi="Arial" w:cs="Arial"/>
        </w:rPr>
        <w:t>Desarrollo de contenido atractivo y</w:t>
      </w:r>
      <w:r>
        <w:rPr>
          <w:rFonts w:ascii="Arial" w:hAnsi="Arial" w:cs="Arial"/>
        </w:rPr>
        <w:t xml:space="preserve"> </w:t>
      </w:r>
      <w:r w:rsidRPr="00631E23">
        <w:rPr>
          <w:rFonts w:ascii="Arial" w:hAnsi="Arial" w:cs="Arial"/>
        </w:rPr>
        <w:t>original, adaptado a la identidad del</w:t>
      </w:r>
      <w:r>
        <w:rPr>
          <w:rFonts w:ascii="Arial" w:hAnsi="Arial" w:cs="Arial"/>
        </w:rPr>
        <w:t xml:space="preserve"> </w:t>
      </w:r>
      <w:r w:rsidRPr="00631E23">
        <w:rPr>
          <w:rFonts w:ascii="Arial" w:hAnsi="Arial" w:cs="Arial"/>
        </w:rPr>
        <w:t>cliente y a las tendencias actuales.</w:t>
      </w:r>
    </w:p>
    <w:p w14:paraId="0D31603B" w14:textId="7279E624" w:rsidR="00631E23" w:rsidRDefault="00631E23" w:rsidP="00C31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Principalmente el contenido de valor que puede ser compartir con diferentes comunidades se ha pensado en las siguientes redes sociales principalmente:</w:t>
      </w:r>
    </w:p>
    <w:p w14:paraId="56A6495A" w14:textId="6CFC191A" w:rsidR="00631E23" w:rsidRDefault="00631E23" w:rsidP="00631E2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LinkedIn</w:t>
      </w:r>
    </w:p>
    <w:p w14:paraId="3F6C59C2" w14:textId="0BE8635E" w:rsidR="00631E23" w:rsidRPr="00631E23" w:rsidRDefault="00631E23" w:rsidP="00A2645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una comunidad </w:t>
      </w:r>
      <w:r w:rsidRPr="00631E23">
        <w:rPr>
          <w:rFonts w:ascii="Arial" w:hAnsi="Arial" w:cs="Arial"/>
        </w:rPr>
        <w:t xml:space="preserve">profesional donde los usuarios crean perfiles detallando su experiencia laboral y habilidades. Facilita la conexión entre empresas y profesionales para oportunidades laborales, </w:t>
      </w:r>
      <w:proofErr w:type="spellStart"/>
      <w:r w:rsidRPr="00631E23">
        <w:rPr>
          <w:rFonts w:ascii="Arial" w:hAnsi="Arial" w:cs="Arial"/>
        </w:rPr>
        <w:t>networking</w:t>
      </w:r>
      <w:proofErr w:type="spellEnd"/>
      <w:r w:rsidRPr="00631E23">
        <w:rPr>
          <w:rFonts w:ascii="Arial" w:hAnsi="Arial" w:cs="Arial"/>
        </w:rPr>
        <w:t xml:space="preserve"> y negocios. Es ideal para promocionar marcas personales y encontrar empleo</w:t>
      </w:r>
      <w:r w:rsidR="00A26453">
        <w:rPr>
          <w:rFonts w:ascii="Arial" w:hAnsi="Arial" w:cs="Arial"/>
        </w:rPr>
        <w:t>.</w:t>
      </w:r>
    </w:p>
    <w:p w14:paraId="5A293295" w14:textId="51EB87FC" w:rsidR="00631E23" w:rsidRDefault="00631E23" w:rsidP="00631E2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Instagram</w:t>
      </w:r>
    </w:p>
    <w:p w14:paraId="6BF1E051" w14:textId="77777777" w:rsidR="00631E23" w:rsidRDefault="00631E23" w:rsidP="00631E23">
      <w:pPr>
        <w:pStyle w:val="Prrafodelista"/>
        <w:jc w:val="both"/>
        <w:rPr>
          <w:rFonts w:ascii="Arial" w:hAnsi="Arial" w:cs="Arial"/>
        </w:rPr>
      </w:pPr>
    </w:p>
    <w:p w14:paraId="2DEAA771" w14:textId="49D24A27" w:rsidR="00631E23" w:rsidRDefault="00631E23" w:rsidP="00631E23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Es una red social</w:t>
      </w:r>
      <w:r w:rsidRPr="00631E23">
        <w:t xml:space="preserve"> </w:t>
      </w:r>
      <w:r>
        <w:t xml:space="preserve">que </w:t>
      </w:r>
      <w:r w:rsidRPr="00631E23">
        <w:rPr>
          <w:rFonts w:ascii="Arial" w:hAnsi="Arial" w:cs="Arial"/>
        </w:rPr>
        <w:t>permite a los usuarios compartir fotos y videos, aplicar filtros y efectos, y recibir “me gusta” y comentarios. Es popular entre jóvenes y empresas para mostrar productos, momentos personales y conectar con seguidores a través de publicaciones, historias y transmisiones en vivo</w:t>
      </w:r>
      <w:r>
        <w:rPr>
          <w:rFonts w:ascii="Arial" w:hAnsi="Arial" w:cs="Arial"/>
        </w:rPr>
        <w:t>.</w:t>
      </w:r>
    </w:p>
    <w:p w14:paraId="62EB240C" w14:textId="7C340C93" w:rsidR="00A26453" w:rsidRDefault="00A26453" w:rsidP="00A26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la gestión de redes sociales, es necesario que sea definido una grilla de contenido y una parrilla de publicación que defina las fechas y estrategias de publicación de </w:t>
      </w:r>
      <w:proofErr w:type="spellStart"/>
      <w:r>
        <w:rPr>
          <w:rFonts w:ascii="Arial" w:hAnsi="Arial" w:cs="Arial"/>
        </w:rPr>
        <w:t>SOSTech</w:t>
      </w:r>
      <w:proofErr w:type="spellEnd"/>
      <w:r>
        <w:rPr>
          <w:rFonts w:ascii="Arial" w:hAnsi="Arial" w:cs="Arial"/>
        </w:rPr>
        <w:t xml:space="preserve"> para incrementar la presencia digital. Con relación a las fechas de publicación se utilizará el siguiente formato para organizar la publicación de contenido en las diferentes redes sociales.</w:t>
      </w:r>
    </w:p>
    <w:p w14:paraId="4EDDE5E1" w14:textId="2BB08498" w:rsidR="00A26453" w:rsidRDefault="00A218EC" w:rsidP="00A26453">
      <w:pPr>
        <w:jc w:val="both"/>
        <w:rPr>
          <w:rFonts w:ascii="Arial" w:hAnsi="Arial" w:cs="Arial"/>
        </w:rPr>
      </w:pPr>
      <w:r w:rsidRPr="00A218EC">
        <w:rPr>
          <w:rFonts w:ascii="Arial" w:hAnsi="Arial" w:cs="Arial"/>
        </w:rPr>
        <w:drawing>
          <wp:inline distT="0" distB="0" distL="0" distR="0" wp14:anchorId="2DDB7284" wp14:editId="36CFB89D">
            <wp:extent cx="5612130" cy="1979295"/>
            <wp:effectExtent l="0" t="0" r="7620" b="1905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A60F341-D033-34A0-2DDF-52296C4145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A60F341-D033-34A0-2DDF-52296C4145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07A57" w14:textId="507FCF42" w:rsidR="00A218EC" w:rsidRPr="00395DE7" w:rsidRDefault="00A218EC" w:rsidP="00A21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Las publicaciones de nuestras redes sociales deben enfocarse en mostrar y compartir los procesos y gestiones realizadas con el desarrollo de nuestras herramientas tecnológicas, nuestro equipo de trabajo, las ventajas de contratar a una empresa como </w:t>
      </w:r>
      <w:proofErr w:type="spellStart"/>
      <w:r>
        <w:rPr>
          <w:rFonts w:ascii="Arial" w:hAnsi="Arial" w:cs="Arial"/>
        </w:rPr>
        <w:t>SOSTech</w:t>
      </w:r>
      <w:proofErr w:type="spellEnd"/>
      <w:r>
        <w:rPr>
          <w:rFonts w:ascii="Arial" w:hAnsi="Arial" w:cs="Arial"/>
        </w:rPr>
        <w:t>, entre otras. Es importante que algunas de las publicaciones compartan los servicios que ofrecemos los cuales son: c</w:t>
      </w:r>
      <w:r w:rsidRPr="00A218EC">
        <w:rPr>
          <w:rFonts w:ascii="Arial" w:hAnsi="Arial" w:cs="Arial"/>
        </w:rPr>
        <w:t>apacitaciones</w:t>
      </w:r>
      <w:r>
        <w:rPr>
          <w:rFonts w:ascii="Arial" w:hAnsi="Arial" w:cs="Arial"/>
        </w:rPr>
        <w:t>, p</w:t>
      </w:r>
      <w:r>
        <w:rPr>
          <w:rFonts w:ascii="Arial" w:hAnsi="Arial" w:cs="Arial"/>
        </w:rPr>
        <w:t>lataforma de visualización de datos</w:t>
      </w:r>
      <w:r>
        <w:rPr>
          <w:rFonts w:ascii="Arial" w:hAnsi="Arial" w:cs="Arial"/>
        </w:rPr>
        <w:t xml:space="preserve"> y c</w:t>
      </w:r>
      <w:r>
        <w:rPr>
          <w:rFonts w:ascii="Arial" w:hAnsi="Arial" w:cs="Arial"/>
        </w:rPr>
        <w:t>onsultoría personalizada para captura de información</w:t>
      </w:r>
      <w:r>
        <w:rPr>
          <w:rFonts w:ascii="Arial" w:hAnsi="Arial" w:cs="Arial"/>
        </w:rPr>
        <w:t>.</w:t>
      </w:r>
    </w:p>
    <w:p w14:paraId="543A6960" w14:textId="56D9AEDE" w:rsidR="00A26453" w:rsidRDefault="00A26453" w:rsidP="00C31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la</w:t>
      </w:r>
      <w:r w:rsidR="00A218EC">
        <w:rPr>
          <w:rFonts w:ascii="Arial" w:hAnsi="Arial" w:cs="Arial"/>
        </w:rPr>
        <w:t xml:space="preserve"> presentación de información de gestión de contenido digital por medio del </w:t>
      </w:r>
      <w:proofErr w:type="spellStart"/>
      <w:proofErr w:type="gramStart"/>
      <w:r w:rsidR="00A218EC">
        <w:rPr>
          <w:rFonts w:ascii="Arial" w:hAnsi="Arial" w:cs="Arial"/>
        </w:rPr>
        <w:t>Community</w:t>
      </w:r>
      <w:proofErr w:type="spellEnd"/>
      <w:r w:rsidR="00A218EC">
        <w:rPr>
          <w:rFonts w:ascii="Arial" w:hAnsi="Arial" w:cs="Arial"/>
        </w:rPr>
        <w:t xml:space="preserve"> Manager</w:t>
      </w:r>
      <w:proofErr w:type="gramEnd"/>
      <w:r w:rsidR="00A218EC">
        <w:rPr>
          <w:rFonts w:ascii="Arial" w:hAnsi="Arial" w:cs="Arial"/>
        </w:rPr>
        <w:t xml:space="preserve"> se solicitará como mínimo reportar lo siguiente:</w:t>
      </w:r>
    </w:p>
    <w:p w14:paraId="15F7CAEF" w14:textId="7CD563F0" w:rsidR="00A26453" w:rsidRDefault="00A218EC" w:rsidP="00A218E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Estadísticas relativas y totales que incluyen seguidores, impresiones, interacciones, entre otros,</w:t>
      </w:r>
    </w:p>
    <w:p w14:paraId="0CD6CEE9" w14:textId="405456BC" w:rsidR="00A218EC" w:rsidRDefault="00A218EC" w:rsidP="00A218E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Ranking de publicaciones,</w:t>
      </w:r>
    </w:p>
    <w:p w14:paraId="2C5C36A0" w14:textId="04F59E9A" w:rsidR="00A218EC" w:rsidRDefault="00A218EC" w:rsidP="00A218E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Costos del mes</w:t>
      </w:r>
    </w:p>
    <w:p w14:paraId="27104D2F" w14:textId="0B9D43FA" w:rsidR="00A218EC" w:rsidRDefault="00A218EC" w:rsidP="00A21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relación a las estadísticas relativas y totales que deben ser reportadas por el </w:t>
      </w:r>
      <w:proofErr w:type="spellStart"/>
      <w:r>
        <w:rPr>
          <w:rFonts w:ascii="Arial" w:hAnsi="Arial" w:cs="Arial"/>
        </w:rPr>
        <w:t>Community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Manger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debe </w:t>
      </w:r>
      <w:r>
        <w:rPr>
          <w:rFonts w:ascii="Arial" w:hAnsi="Arial" w:cs="Arial"/>
        </w:rPr>
        <w:t>contar con mínimo lo siguiente:</w:t>
      </w:r>
    </w:p>
    <w:p w14:paraId="376DD91E" w14:textId="77777777" w:rsidR="00A218EC" w:rsidRDefault="00A218EC" w:rsidP="00A218E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26453">
        <w:rPr>
          <w:rFonts w:ascii="Arial" w:hAnsi="Arial" w:cs="Arial"/>
          <w:b/>
          <w:bCs/>
        </w:rPr>
        <w:t>Alcance</w:t>
      </w:r>
      <w:r w:rsidRPr="00A26453">
        <w:rPr>
          <w:rFonts w:ascii="Arial" w:hAnsi="Arial" w:cs="Arial"/>
        </w:rPr>
        <w:t xml:space="preserve">: estrategias enfocadas en la optimización del alcance, utilizando técnicas de segmentación y contenido personalizado. </w:t>
      </w:r>
      <w:r>
        <w:rPr>
          <w:rFonts w:ascii="Arial" w:hAnsi="Arial" w:cs="Arial"/>
        </w:rPr>
        <w:t>Como objetivo se debe contar con</w:t>
      </w:r>
      <w:r w:rsidRPr="00A26453">
        <w:rPr>
          <w:rFonts w:ascii="Arial" w:hAnsi="Arial" w:cs="Arial"/>
        </w:rPr>
        <w:t xml:space="preserve"> un incremento </w:t>
      </w:r>
      <w:r>
        <w:rPr>
          <w:rFonts w:ascii="Arial" w:hAnsi="Arial" w:cs="Arial"/>
        </w:rPr>
        <w:t>entre el 15% y 3</w:t>
      </w:r>
      <w:r w:rsidRPr="00A26453">
        <w:rPr>
          <w:rFonts w:ascii="Arial" w:hAnsi="Arial" w:cs="Arial"/>
        </w:rPr>
        <w:t>0% en el alcance</w:t>
      </w:r>
      <w:r>
        <w:rPr>
          <w:rFonts w:ascii="Arial" w:hAnsi="Arial" w:cs="Arial"/>
        </w:rPr>
        <w:t xml:space="preserve"> </w:t>
      </w:r>
      <w:r w:rsidRPr="00A26453">
        <w:rPr>
          <w:rFonts w:ascii="Arial" w:hAnsi="Arial" w:cs="Arial"/>
        </w:rPr>
        <w:t>orgánico</w:t>
      </w:r>
      <w:r>
        <w:rPr>
          <w:rFonts w:ascii="Arial" w:hAnsi="Arial" w:cs="Arial"/>
        </w:rPr>
        <w:t>.</w:t>
      </w:r>
    </w:p>
    <w:p w14:paraId="0C2F33F6" w14:textId="77777777" w:rsidR="00A218EC" w:rsidRDefault="00A218EC" w:rsidP="00A218EC">
      <w:pPr>
        <w:pStyle w:val="Prrafodelista"/>
        <w:jc w:val="both"/>
        <w:rPr>
          <w:rFonts w:ascii="Arial" w:hAnsi="Arial" w:cs="Arial"/>
        </w:rPr>
      </w:pPr>
    </w:p>
    <w:p w14:paraId="09E9129A" w14:textId="77777777" w:rsidR="00A218EC" w:rsidRDefault="00A218EC" w:rsidP="00A218E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26453">
        <w:rPr>
          <w:rFonts w:ascii="Arial" w:hAnsi="Arial" w:cs="Arial"/>
          <w:b/>
          <w:bCs/>
        </w:rPr>
        <w:t>Impresiones</w:t>
      </w:r>
      <w:r w:rsidRPr="00A26453">
        <w:rPr>
          <w:rFonts w:ascii="Arial" w:hAnsi="Arial" w:cs="Arial"/>
        </w:rPr>
        <w:t xml:space="preserve">: La creación constataste de contenido </w:t>
      </w:r>
      <w:r>
        <w:rPr>
          <w:rFonts w:ascii="Arial" w:hAnsi="Arial" w:cs="Arial"/>
        </w:rPr>
        <w:t>que fomente</w:t>
      </w:r>
      <w:r w:rsidRPr="00A26453">
        <w:rPr>
          <w:rFonts w:ascii="Arial" w:hAnsi="Arial" w:cs="Arial"/>
        </w:rPr>
        <w:t xml:space="preserve"> el </w:t>
      </w:r>
      <w:proofErr w:type="spellStart"/>
      <w:r w:rsidRPr="00A26453">
        <w:rPr>
          <w:rFonts w:ascii="Arial" w:hAnsi="Arial" w:cs="Arial"/>
          <w:i/>
          <w:iCs/>
        </w:rPr>
        <w:t>engagement</w:t>
      </w:r>
      <w:proofErr w:type="spellEnd"/>
      <w:r w:rsidRPr="00A26453"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SOSTech</w:t>
      </w:r>
      <w:proofErr w:type="spellEnd"/>
      <w:r w:rsidRPr="00A26453">
        <w:rPr>
          <w:rFonts w:ascii="Arial" w:hAnsi="Arial" w:cs="Arial"/>
        </w:rPr>
        <w:t xml:space="preserve">, logrando </w:t>
      </w:r>
      <w:r>
        <w:rPr>
          <w:rFonts w:ascii="Arial" w:hAnsi="Arial" w:cs="Arial"/>
        </w:rPr>
        <w:t>que en un corto plazo de 3</w:t>
      </w:r>
      <w:r w:rsidRPr="00A26453">
        <w:rPr>
          <w:rFonts w:ascii="Arial" w:hAnsi="Arial" w:cs="Arial"/>
        </w:rPr>
        <w:t xml:space="preserve"> meses </w:t>
      </w:r>
      <w:r>
        <w:rPr>
          <w:rFonts w:ascii="Arial" w:hAnsi="Arial" w:cs="Arial"/>
        </w:rPr>
        <w:t xml:space="preserve">exista un </w:t>
      </w:r>
      <w:r w:rsidRPr="00A26453">
        <w:rPr>
          <w:rFonts w:ascii="Arial" w:hAnsi="Arial" w:cs="Arial"/>
        </w:rPr>
        <w:t xml:space="preserve">aumento del </w:t>
      </w:r>
      <w:r>
        <w:rPr>
          <w:rFonts w:ascii="Arial" w:hAnsi="Arial" w:cs="Arial"/>
        </w:rPr>
        <w:t>50</w:t>
      </w:r>
      <w:r w:rsidRPr="00A26453">
        <w:rPr>
          <w:rFonts w:ascii="Arial" w:hAnsi="Arial" w:cs="Arial"/>
        </w:rPr>
        <w:t xml:space="preserve">% de </w:t>
      </w:r>
      <w:proofErr w:type="spellStart"/>
      <w:r w:rsidRPr="00A26453">
        <w:rPr>
          <w:rFonts w:ascii="Arial" w:hAnsi="Arial" w:cs="Arial"/>
          <w:i/>
          <w:iCs/>
        </w:rPr>
        <w:t>engagement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de manera mensual.</w:t>
      </w:r>
    </w:p>
    <w:p w14:paraId="4D7B5431" w14:textId="77777777" w:rsidR="00A218EC" w:rsidRPr="00A26453" w:rsidRDefault="00A218EC" w:rsidP="00A218EC">
      <w:pPr>
        <w:pStyle w:val="Prrafodelista"/>
        <w:rPr>
          <w:rFonts w:ascii="Arial" w:hAnsi="Arial" w:cs="Arial"/>
        </w:rPr>
      </w:pPr>
    </w:p>
    <w:p w14:paraId="0F59C920" w14:textId="77777777" w:rsidR="00A218EC" w:rsidRPr="00A26453" w:rsidRDefault="00A218EC" w:rsidP="00A218E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26453">
        <w:rPr>
          <w:rFonts w:ascii="Arial" w:hAnsi="Arial" w:cs="Arial"/>
          <w:b/>
          <w:bCs/>
        </w:rPr>
        <w:t>Reacciones</w:t>
      </w:r>
      <w:r w:rsidRPr="00A2645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Contar con</w:t>
      </w:r>
      <w:r w:rsidRPr="00A26453">
        <w:rPr>
          <w:rFonts w:ascii="Arial" w:hAnsi="Arial" w:cs="Arial"/>
        </w:rPr>
        <w:t xml:space="preserve"> un aumento del 25% en las reacciones, destacando la importancia de conectar emocionalmente a la audiencia con la marca. </w:t>
      </w:r>
      <w:r>
        <w:rPr>
          <w:rFonts w:ascii="Arial" w:hAnsi="Arial" w:cs="Arial"/>
        </w:rPr>
        <w:t>Propender por el</w:t>
      </w:r>
      <w:r w:rsidRPr="00A26453">
        <w:rPr>
          <w:rFonts w:ascii="Arial" w:hAnsi="Arial" w:cs="Arial"/>
        </w:rPr>
        <w:t xml:space="preserve"> uso de elementos visuales, como imágenes y videos, </w:t>
      </w:r>
      <w:r>
        <w:rPr>
          <w:rFonts w:ascii="Arial" w:hAnsi="Arial" w:cs="Arial"/>
        </w:rPr>
        <w:t xml:space="preserve">que contribuya </w:t>
      </w:r>
      <w:r w:rsidRPr="00A2645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la reacción de la comunidad y público interesado</w:t>
      </w:r>
      <w:r w:rsidRPr="00A26453">
        <w:rPr>
          <w:rFonts w:ascii="Arial" w:hAnsi="Arial" w:cs="Arial"/>
        </w:rPr>
        <w:t>, demostrando la importancia de una estética</w:t>
      </w:r>
      <w:r>
        <w:rPr>
          <w:rFonts w:ascii="Arial" w:hAnsi="Arial" w:cs="Arial"/>
        </w:rPr>
        <w:t xml:space="preserve"> </w:t>
      </w:r>
      <w:r w:rsidRPr="00A26453">
        <w:rPr>
          <w:rFonts w:ascii="Arial" w:hAnsi="Arial" w:cs="Arial"/>
        </w:rPr>
        <w:t>atractiva en la construcción de la identidad digital.</w:t>
      </w:r>
    </w:p>
    <w:p w14:paraId="639854BB" w14:textId="77777777" w:rsidR="00A218EC" w:rsidRPr="00A218EC" w:rsidRDefault="00A218EC" w:rsidP="00A218EC">
      <w:pPr>
        <w:jc w:val="both"/>
        <w:rPr>
          <w:rFonts w:ascii="Arial" w:hAnsi="Arial" w:cs="Arial"/>
        </w:rPr>
      </w:pPr>
    </w:p>
    <w:p w14:paraId="34CE3159" w14:textId="77777777" w:rsidR="00C31FBB" w:rsidRPr="00C31FBB" w:rsidRDefault="00C31FBB" w:rsidP="00395DE7">
      <w:pPr>
        <w:jc w:val="both"/>
        <w:rPr>
          <w:rFonts w:ascii="Arial" w:hAnsi="Arial" w:cs="Arial"/>
        </w:rPr>
      </w:pPr>
    </w:p>
    <w:p w14:paraId="57FB9476" w14:textId="77777777" w:rsidR="00C31FBB" w:rsidRPr="00C31FBB" w:rsidRDefault="00C31FBB" w:rsidP="00177ABC">
      <w:pPr>
        <w:spacing w:after="0"/>
        <w:rPr>
          <w:rFonts w:ascii="Arial" w:hAnsi="Arial" w:cs="Arial"/>
        </w:rPr>
      </w:pPr>
    </w:p>
    <w:sectPr w:rsidR="00C31FBB" w:rsidRPr="00C31F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F08E2" w14:textId="77777777" w:rsidR="00A57392" w:rsidRDefault="00A57392" w:rsidP="00177ABC">
      <w:pPr>
        <w:spacing w:after="0" w:line="240" w:lineRule="auto"/>
      </w:pPr>
      <w:r>
        <w:separator/>
      </w:r>
    </w:p>
  </w:endnote>
  <w:endnote w:type="continuationSeparator" w:id="0">
    <w:p w14:paraId="71186781" w14:textId="77777777" w:rsidR="00A57392" w:rsidRDefault="00A57392" w:rsidP="0017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C4A2" w14:textId="2BA768CA" w:rsidR="00177ABC" w:rsidRPr="00177ABC" w:rsidRDefault="00177ABC">
    <w:pPr>
      <w:pStyle w:val="Piedepgina"/>
      <w:pBdr>
        <w:bottom w:val="single" w:sz="12" w:space="1" w:color="auto"/>
      </w:pBdr>
      <w:rPr>
        <w:color w:val="00B050"/>
      </w:rPr>
    </w:pPr>
  </w:p>
  <w:p w14:paraId="3FF0EE2A" w14:textId="77777777" w:rsidR="00177ABC" w:rsidRPr="00177ABC" w:rsidRDefault="00177ABC" w:rsidP="00177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B050"/>
      </w:rPr>
    </w:pPr>
    <w:r w:rsidRPr="00177ABC">
      <w:rPr>
        <w:color w:val="00B050"/>
        <w:sz w:val="18"/>
        <w:szCs w:val="18"/>
      </w:rPr>
      <w:t xml:space="preserve">Página </w:t>
    </w:r>
    <w:r w:rsidRPr="00177ABC">
      <w:rPr>
        <w:b/>
        <w:color w:val="00B050"/>
        <w:sz w:val="18"/>
        <w:szCs w:val="18"/>
      </w:rPr>
      <w:fldChar w:fldCharType="begin"/>
    </w:r>
    <w:r w:rsidRPr="00177ABC">
      <w:rPr>
        <w:b/>
        <w:color w:val="00B050"/>
        <w:sz w:val="18"/>
        <w:szCs w:val="18"/>
      </w:rPr>
      <w:instrText>PAGE</w:instrText>
    </w:r>
    <w:r w:rsidRPr="00177ABC">
      <w:rPr>
        <w:b/>
        <w:color w:val="00B050"/>
        <w:sz w:val="18"/>
        <w:szCs w:val="18"/>
      </w:rPr>
      <w:fldChar w:fldCharType="separate"/>
    </w:r>
    <w:r w:rsidRPr="00177ABC">
      <w:rPr>
        <w:b/>
        <w:color w:val="00B050"/>
        <w:sz w:val="18"/>
        <w:szCs w:val="18"/>
      </w:rPr>
      <w:t>4</w:t>
    </w:r>
    <w:r w:rsidRPr="00177ABC">
      <w:rPr>
        <w:b/>
        <w:color w:val="00B050"/>
        <w:sz w:val="18"/>
        <w:szCs w:val="18"/>
      </w:rPr>
      <w:fldChar w:fldCharType="end"/>
    </w:r>
    <w:r w:rsidRPr="00177ABC">
      <w:rPr>
        <w:color w:val="00B050"/>
        <w:sz w:val="18"/>
        <w:szCs w:val="18"/>
      </w:rPr>
      <w:t xml:space="preserve"> de </w:t>
    </w:r>
    <w:r w:rsidRPr="00177ABC">
      <w:rPr>
        <w:b/>
        <w:color w:val="00B050"/>
        <w:sz w:val="18"/>
        <w:szCs w:val="18"/>
      </w:rPr>
      <w:fldChar w:fldCharType="begin"/>
    </w:r>
    <w:r w:rsidRPr="00177ABC">
      <w:rPr>
        <w:b/>
        <w:color w:val="00B050"/>
        <w:sz w:val="18"/>
        <w:szCs w:val="18"/>
      </w:rPr>
      <w:instrText>NUMPAGES</w:instrText>
    </w:r>
    <w:r w:rsidRPr="00177ABC">
      <w:rPr>
        <w:b/>
        <w:color w:val="00B050"/>
        <w:sz w:val="18"/>
        <w:szCs w:val="18"/>
      </w:rPr>
      <w:fldChar w:fldCharType="separate"/>
    </w:r>
    <w:r w:rsidRPr="00177ABC">
      <w:rPr>
        <w:b/>
        <w:color w:val="00B050"/>
        <w:sz w:val="18"/>
        <w:szCs w:val="18"/>
      </w:rPr>
      <w:t>6</w:t>
    </w:r>
    <w:r w:rsidRPr="00177ABC">
      <w:rPr>
        <w:b/>
        <w:color w:val="00B05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8981" w14:textId="77777777" w:rsidR="00A57392" w:rsidRDefault="00A57392" w:rsidP="00177ABC">
      <w:pPr>
        <w:spacing w:after="0" w:line="240" w:lineRule="auto"/>
      </w:pPr>
      <w:r>
        <w:separator/>
      </w:r>
    </w:p>
  </w:footnote>
  <w:footnote w:type="continuationSeparator" w:id="0">
    <w:p w14:paraId="69E9713E" w14:textId="77777777" w:rsidR="00A57392" w:rsidRDefault="00A57392" w:rsidP="0017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7840"/>
    </w:tblGrid>
    <w:tr w:rsidR="00177ABC" w14:paraId="3076B766" w14:textId="77777777" w:rsidTr="00177ABC">
      <w:tc>
        <w:tcPr>
          <w:tcW w:w="988" w:type="dxa"/>
        </w:tcPr>
        <w:p w14:paraId="7D58BA75" w14:textId="012E5B87" w:rsidR="00177ABC" w:rsidRDefault="00177ABC">
          <w:pPr>
            <w:pStyle w:val="Encabezado"/>
            <w:rPr>
              <w:rFonts w:ascii="Roboto" w:hAnsi="Roboto"/>
            </w:rPr>
          </w:pPr>
          <w:r>
            <w:t xml:space="preserve"> </w:t>
          </w:r>
          <w:r w:rsidRPr="00B5698A">
            <w:rPr>
              <w:b/>
              <w:bCs/>
              <w:noProof/>
            </w:rPr>
            <w:drawing>
              <wp:inline distT="0" distB="0" distL="0" distR="0" wp14:anchorId="5AABA69B" wp14:editId="5BD0832A">
                <wp:extent cx="405517" cy="405516"/>
                <wp:effectExtent l="0" t="0" r="0" b="0"/>
                <wp:docPr id="5" name="Imagen 4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F321F-3958-45FC-ED0A-017338C9EC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65F321F-3958-45FC-ED0A-017338C9EC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E7ECF3"/>
                            </a:clrFrom>
                            <a:clrTo>
                              <a:srgbClr val="E7ECF3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26" t="15926" r="15926" b="15926"/>
                        <a:stretch/>
                      </pic:blipFill>
                      <pic:spPr>
                        <a:xfrm>
                          <a:off x="0" y="0"/>
                          <a:ext cx="433616" cy="43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vAlign w:val="center"/>
        </w:tcPr>
        <w:p w14:paraId="4FF621AD" w14:textId="695D1D02" w:rsidR="00177ABC" w:rsidRPr="00177ABC" w:rsidRDefault="00177ABC" w:rsidP="00177ABC">
          <w:pPr>
            <w:pStyle w:val="Encabezado"/>
            <w:rPr>
              <w:rFonts w:ascii="Roboto" w:hAnsi="Roboto"/>
              <w:i/>
              <w:iCs/>
              <w:sz w:val="24"/>
              <w:szCs w:val="24"/>
            </w:rPr>
          </w:pPr>
          <w:r w:rsidRPr="00177ABC">
            <w:rPr>
              <w:rFonts w:ascii="Roboto" w:hAnsi="Roboto"/>
              <w:i/>
              <w:iCs/>
              <w:sz w:val="24"/>
              <w:szCs w:val="24"/>
            </w:rPr>
            <w:t xml:space="preserve">Analizamos riesgos para un futuro </w:t>
          </w:r>
          <w:proofErr w:type="spellStart"/>
          <w:r w:rsidRPr="00177ABC">
            <w:rPr>
              <w:rFonts w:ascii="Roboto" w:hAnsi="Roboto"/>
              <w:b/>
              <w:bCs/>
              <w:i/>
              <w:iCs/>
              <w:color w:val="00B050"/>
              <w:sz w:val="24"/>
              <w:szCs w:val="24"/>
            </w:rPr>
            <w:t>SOS</w:t>
          </w:r>
          <w:r w:rsidRPr="00177ABC">
            <w:rPr>
              <w:rFonts w:ascii="Roboto" w:hAnsi="Roboto"/>
              <w:i/>
              <w:iCs/>
              <w:sz w:val="24"/>
              <w:szCs w:val="24"/>
            </w:rPr>
            <w:t>tenible</w:t>
          </w:r>
          <w:proofErr w:type="spellEnd"/>
        </w:p>
      </w:tc>
    </w:tr>
  </w:tbl>
  <w:p w14:paraId="07563F24" w14:textId="3AF6DAC2" w:rsidR="00177ABC" w:rsidRPr="00177ABC" w:rsidRDefault="00177ABC">
    <w:pPr>
      <w:pStyle w:val="Encabezado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3CB3"/>
    <w:multiLevelType w:val="multilevel"/>
    <w:tmpl w:val="A448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60C31"/>
    <w:multiLevelType w:val="hybridMultilevel"/>
    <w:tmpl w:val="E4E48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10B"/>
    <w:multiLevelType w:val="hybridMultilevel"/>
    <w:tmpl w:val="6F80044E"/>
    <w:lvl w:ilvl="0" w:tplc="C7848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A25CF"/>
    <w:multiLevelType w:val="hybridMultilevel"/>
    <w:tmpl w:val="B9D6B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E44F2"/>
    <w:multiLevelType w:val="hybridMultilevel"/>
    <w:tmpl w:val="7F8ED1BC"/>
    <w:lvl w:ilvl="0" w:tplc="C7848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0B92"/>
    <w:multiLevelType w:val="hybridMultilevel"/>
    <w:tmpl w:val="B6486CD8"/>
    <w:lvl w:ilvl="0" w:tplc="C7848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A54A7"/>
    <w:multiLevelType w:val="multilevel"/>
    <w:tmpl w:val="C45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06AF4"/>
    <w:multiLevelType w:val="hybridMultilevel"/>
    <w:tmpl w:val="CC542F0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5591E"/>
    <w:multiLevelType w:val="multilevel"/>
    <w:tmpl w:val="14F0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31F54"/>
    <w:multiLevelType w:val="hybridMultilevel"/>
    <w:tmpl w:val="1FC63B0A"/>
    <w:lvl w:ilvl="0" w:tplc="996A14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5751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3418383">
    <w:abstractNumId w:val="8"/>
  </w:num>
  <w:num w:numId="2" w16cid:durableId="2091149428">
    <w:abstractNumId w:val="6"/>
  </w:num>
  <w:num w:numId="3" w16cid:durableId="1189562083">
    <w:abstractNumId w:val="0"/>
  </w:num>
  <w:num w:numId="4" w16cid:durableId="344863580">
    <w:abstractNumId w:val="10"/>
  </w:num>
  <w:num w:numId="5" w16cid:durableId="758479064">
    <w:abstractNumId w:val="7"/>
  </w:num>
  <w:num w:numId="6" w16cid:durableId="1927424230">
    <w:abstractNumId w:val="9"/>
  </w:num>
  <w:num w:numId="7" w16cid:durableId="789784815">
    <w:abstractNumId w:val="1"/>
  </w:num>
  <w:num w:numId="8" w16cid:durableId="884215644">
    <w:abstractNumId w:val="5"/>
  </w:num>
  <w:num w:numId="9" w16cid:durableId="1285384806">
    <w:abstractNumId w:val="4"/>
  </w:num>
  <w:num w:numId="10" w16cid:durableId="1893467270">
    <w:abstractNumId w:val="2"/>
  </w:num>
  <w:num w:numId="11" w16cid:durableId="917910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BC"/>
    <w:rsid w:val="00177ABC"/>
    <w:rsid w:val="00395DE7"/>
    <w:rsid w:val="003F0BF4"/>
    <w:rsid w:val="00434113"/>
    <w:rsid w:val="0048071F"/>
    <w:rsid w:val="004C231B"/>
    <w:rsid w:val="005352B1"/>
    <w:rsid w:val="00631E23"/>
    <w:rsid w:val="00816D91"/>
    <w:rsid w:val="00974288"/>
    <w:rsid w:val="009962D8"/>
    <w:rsid w:val="009973AD"/>
    <w:rsid w:val="00A218EC"/>
    <w:rsid w:val="00A26453"/>
    <w:rsid w:val="00A57392"/>
    <w:rsid w:val="00A64954"/>
    <w:rsid w:val="00A72EEF"/>
    <w:rsid w:val="00C31FBB"/>
    <w:rsid w:val="00CA443A"/>
    <w:rsid w:val="00CF4058"/>
    <w:rsid w:val="00DE3ED3"/>
    <w:rsid w:val="00F00491"/>
    <w:rsid w:val="00F0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03F91"/>
  <w15:chartTrackingRefBased/>
  <w15:docId w15:val="{0C68A599-3098-4CB2-B459-AD191586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7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7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7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7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7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7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7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7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7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7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7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7A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7A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7A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7A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7A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7A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7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7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7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7A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7A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7A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7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7A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7AB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77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ABC"/>
  </w:style>
  <w:style w:type="paragraph" w:styleId="Piedepgina">
    <w:name w:val="footer"/>
    <w:basedOn w:val="Normal"/>
    <w:link w:val="PiedepginaCar"/>
    <w:uiPriority w:val="99"/>
    <w:unhideWhenUsed/>
    <w:rsid w:val="00177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ABC"/>
  </w:style>
  <w:style w:type="table" w:styleId="Tablaconcuadrcula">
    <w:name w:val="Table Grid"/>
    <w:basedOn w:val="Tablanormal"/>
    <w:uiPriority w:val="39"/>
    <w:rsid w:val="0017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Villa -</dc:creator>
  <cp:keywords/>
  <dc:description/>
  <cp:lastModifiedBy>- Villa -</cp:lastModifiedBy>
  <cp:revision>5</cp:revision>
  <dcterms:created xsi:type="dcterms:W3CDTF">2024-07-26T14:50:00Z</dcterms:created>
  <dcterms:modified xsi:type="dcterms:W3CDTF">2024-08-07T23:19:00Z</dcterms:modified>
</cp:coreProperties>
</file>