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1ABF" w14:textId="77777777" w:rsidR="000231EB" w:rsidRPr="000231EB" w:rsidRDefault="000231EB" w:rsidP="000231EB">
      <w:pPr>
        <w:pStyle w:val="Ttulo3"/>
        <w:rPr>
          <w:rFonts w:ascii="Arial" w:hAnsi="Arial" w:cs="Arial"/>
          <w:sz w:val="24"/>
          <w:szCs w:val="24"/>
        </w:rPr>
      </w:pPr>
      <w:r w:rsidRPr="000231EB">
        <w:rPr>
          <w:rFonts w:ascii="Arial" w:hAnsi="Arial" w:cs="Arial"/>
          <w:sz w:val="24"/>
          <w:szCs w:val="24"/>
        </w:rPr>
        <w:t>Estrategia de Costos y Fijación de Precios para “SmartSell”</w:t>
      </w:r>
    </w:p>
    <w:p w14:paraId="361801B5" w14:textId="77777777" w:rsidR="000231EB" w:rsidRPr="00403D42" w:rsidRDefault="000231EB" w:rsidP="000231E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Objetivo:</w:t>
      </w:r>
    </w:p>
    <w:p w14:paraId="52063AF2" w14:textId="77777777" w:rsidR="000231EB" w:rsidRPr="00403D42" w:rsidRDefault="000231EB" w:rsidP="000231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sz w:val="24"/>
          <w:szCs w:val="24"/>
          <w:lang w:eastAsia="es-CO"/>
        </w:rPr>
        <w:t>Definir una estrategia de costos y fijación de precios para “SmartSell” que sea óptima y comprensible para ParqueSoft, asegurando la sostenibilidad y rentabilidad del proyecto.</w:t>
      </w:r>
    </w:p>
    <w:p w14:paraId="5410269C" w14:textId="77777777" w:rsidR="000231EB" w:rsidRPr="00403D42" w:rsidRDefault="000231EB" w:rsidP="000231E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Estrategia de Costos:</w:t>
      </w:r>
    </w:p>
    <w:p w14:paraId="0AA62091" w14:textId="77777777" w:rsidR="000231EB" w:rsidRPr="00403D42" w:rsidRDefault="000231EB" w:rsidP="00023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Costos Fijos:</w:t>
      </w:r>
    </w:p>
    <w:p w14:paraId="223C11C0" w14:textId="77777777" w:rsidR="000231EB" w:rsidRPr="00403D42" w:rsidRDefault="000231EB" w:rsidP="000231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Desarrollo del Prototipo:</w:t>
      </w:r>
    </w:p>
    <w:p w14:paraId="7581B9A1" w14:textId="77777777" w:rsidR="000231EB" w:rsidRPr="00403D42" w:rsidRDefault="000231EB" w:rsidP="000231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Programación y Diseño: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Costos asociados con los desarrolladores y diseñadores que crean la herramienta.</w:t>
      </w:r>
    </w:p>
    <w:p w14:paraId="0CBB4F40" w14:textId="77777777" w:rsidR="000231EB" w:rsidRPr="00403D42" w:rsidRDefault="000231EB" w:rsidP="000231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Infraestructura: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Gastos relacionados con servidores y plataformas donde se alojará la herramienta.</w:t>
      </w:r>
    </w:p>
    <w:p w14:paraId="08DC042C" w14:textId="77777777" w:rsidR="000231EB" w:rsidRPr="00403D42" w:rsidRDefault="000231EB" w:rsidP="000231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Licencias de Software: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Pago por el uso de herramientas de desarrollo y diseño.</w:t>
      </w:r>
    </w:p>
    <w:p w14:paraId="7B98CF1E" w14:textId="77777777" w:rsidR="000231EB" w:rsidRPr="00403D42" w:rsidRDefault="000231EB" w:rsidP="000231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Marketing y Publicidad:</w:t>
      </w:r>
    </w:p>
    <w:p w14:paraId="304EA883" w14:textId="77777777" w:rsidR="000231EB" w:rsidRPr="00403D42" w:rsidRDefault="000231EB" w:rsidP="000231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Campañas de Lanzamiento: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Gastos en publicidad y promoción para dar a conocer “SmartSell”.</w:t>
      </w:r>
    </w:p>
    <w:p w14:paraId="54A371BF" w14:textId="77777777" w:rsidR="000231EB" w:rsidRPr="00403D42" w:rsidRDefault="000231EB" w:rsidP="000231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Consultoría y Capacitación:</w:t>
      </w:r>
    </w:p>
    <w:p w14:paraId="1D4F8328" w14:textId="77777777" w:rsidR="000231EB" w:rsidRPr="00403D42" w:rsidRDefault="000231EB" w:rsidP="000231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Personal de Soporte: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Salarios de consultores que ayudarán a implementar la herramienta.</w:t>
      </w:r>
    </w:p>
    <w:p w14:paraId="0E67560C" w14:textId="77777777" w:rsidR="000231EB" w:rsidRPr="00403D42" w:rsidRDefault="000231EB" w:rsidP="00023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Costos Variables:</w:t>
      </w:r>
    </w:p>
    <w:p w14:paraId="2D5CCCE6" w14:textId="77777777" w:rsidR="000231EB" w:rsidRPr="00403D42" w:rsidRDefault="000231EB" w:rsidP="000231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Soporte Técnico:</w:t>
      </w:r>
    </w:p>
    <w:p w14:paraId="5C2D526B" w14:textId="77777777" w:rsidR="000231EB" w:rsidRPr="00403D42" w:rsidRDefault="000231EB" w:rsidP="000231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Ayuda y Resolución de Problemas: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Costo de tener un equipo que ayude a los usuarios con problemas técnicos.</w:t>
      </w:r>
    </w:p>
    <w:p w14:paraId="51BFBBEB" w14:textId="77777777" w:rsidR="000231EB" w:rsidRPr="00403D42" w:rsidRDefault="000231EB" w:rsidP="000231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Mantenimiento y Actualizaciones:</w:t>
      </w:r>
    </w:p>
    <w:p w14:paraId="43991989" w14:textId="77777777" w:rsidR="000231EB" w:rsidRPr="00403D42" w:rsidRDefault="000231EB" w:rsidP="000231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Mejoras Continuas: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Costo de actualizar y mejorar la herramienta basándose en la retroalimentación de los usuarios.</w:t>
      </w:r>
    </w:p>
    <w:p w14:paraId="63757D93" w14:textId="77777777" w:rsidR="000231EB" w:rsidRPr="00403D42" w:rsidRDefault="000231EB" w:rsidP="000231E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Estrategia de Fijación de Precios:</w:t>
      </w:r>
    </w:p>
    <w:p w14:paraId="2D5F6451" w14:textId="77777777" w:rsidR="000231EB" w:rsidRPr="00403D42" w:rsidRDefault="000231EB" w:rsidP="00023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Modelo Freemium con Prueba Gratuita de 15 Días:</w:t>
      </w:r>
    </w:p>
    <w:p w14:paraId="3F985131" w14:textId="77777777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Gratis: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Acceso completo a la herramienta por 15 días.</w:t>
      </w:r>
    </w:p>
    <w:p w14:paraId="516F8F81" w14:textId="77777777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Objetivo: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Permitir que las empresas vean el valor de “SmartSell” sin costo inicial, incentivándolas a suscribirse después del período de prueba.</w:t>
      </w:r>
    </w:p>
    <w:p w14:paraId="3FE12560" w14:textId="77777777" w:rsidR="000231EB" w:rsidRPr="00403D42" w:rsidRDefault="000231EB" w:rsidP="00023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Suscripción Básica:</w:t>
      </w:r>
    </w:p>
    <w:p w14:paraId="3B63A1BA" w14:textId="3D683B94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Tarifa Mensual: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$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>200.00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>0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 xml:space="preserve"> COP pesos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por usuario al mes.</w:t>
      </w:r>
    </w:p>
    <w:p w14:paraId="78402BD7" w14:textId="54119D0C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Tarifa Semestral: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$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 xml:space="preserve">1.080.000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COP pesos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por usuario cada seis meses (10% de descuento).</w:t>
      </w:r>
    </w:p>
    <w:p w14:paraId="50DEDE0D" w14:textId="1D2E3BF6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Tarifa Anual: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$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>2.000.0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>00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>COP pesos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por usuario al año (16% de descuento).</w:t>
      </w:r>
    </w:p>
    <w:p w14:paraId="10F977CF" w14:textId="31230441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lastRenderedPageBreak/>
        <w:t>Consultoría de Implementación: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$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>4.000.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000 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 xml:space="preserve">COP pesos 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>tarifa fija inicial, $</w:t>
      </w:r>
      <w:r w:rsidR="000E684A">
        <w:rPr>
          <w:rFonts w:ascii="Arial" w:eastAsia="Times New Roman" w:hAnsi="Arial" w:cs="Arial"/>
          <w:sz w:val="24"/>
          <w:szCs w:val="24"/>
          <w:lang w:eastAsia="es-CO"/>
        </w:rPr>
        <w:t>200.00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0 </w:t>
      </w:r>
      <w:r w:rsidR="000E684A" w:rsidRPr="000231EB">
        <w:rPr>
          <w:rFonts w:ascii="Arial" w:eastAsia="Times New Roman" w:hAnsi="Arial" w:cs="Arial"/>
          <w:sz w:val="24"/>
          <w:szCs w:val="24"/>
          <w:lang w:eastAsia="es-CO"/>
        </w:rPr>
        <w:t>COP pesos</w:t>
      </w:r>
      <w:r w:rsidR="000E684A"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>por hora adicional.</w:t>
      </w:r>
    </w:p>
    <w:p w14:paraId="4D7606EE" w14:textId="77777777" w:rsidR="000231EB" w:rsidRPr="00403D42" w:rsidRDefault="000231EB" w:rsidP="00023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Suscripción Premium:</w:t>
      </w:r>
    </w:p>
    <w:p w14:paraId="43F4C448" w14:textId="1E08AE44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Tarifa Mensual: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$</w:t>
      </w:r>
      <w:r>
        <w:rPr>
          <w:rFonts w:ascii="Arial" w:eastAsia="Times New Roman" w:hAnsi="Arial" w:cs="Arial"/>
          <w:sz w:val="24"/>
          <w:szCs w:val="24"/>
          <w:lang w:eastAsia="es-CO"/>
        </w:rPr>
        <w:t>400.0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>00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>COP pesos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por usuario al mes.</w:t>
      </w:r>
    </w:p>
    <w:p w14:paraId="201AE69C" w14:textId="131BB766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Tarifa Semestral: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$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2.160.000 </w:t>
      </w:r>
      <w:r w:rsidRPr="000231EB">
        <w:rPr>
          <w:rFonts w:ascii="Arial" w:eastAsia="Times New Roman" w:hAnsi="Arial" w:cs="Arial"/>
          <w:sz w:val="24"/>
          <w:szCs w:val="24"/>
          <w:lang w:eastAsia="es-CO"/>
        </w:rPr>
        <w:t>COP pesos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por usuario cada seis meses (10% de descuento).</w:t>
      </w:r>
    </w:p>
    <w:p w14:paraId="430DAA17" w14:textId="0084821F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Tarifa Anual: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$</w:t>
      </w:r>
      <w:r w:rsidR="002229AA">
        <w:rPr>
          <w:rFonts w:ascii="Arial" w:eastAsia="Times New Roman" w:hAnsi="Arial" w:cs="Arial"/>
          <w:sz w:val="24"/>
          <w:szCs w:val="24"/>
          <w:lang w:eastAsia="es-CO"/>
        </w:rPr>
        <w:t>4.000.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>000</w:t>
      </w:r>
      <w:r w:rsidR="002229AA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2229AA" w:rsidRPr="000231EB">
        <w:rPr>
          <w:rFonts w:ascii="Arial" w:eastAsia="Times New Roman" w:hAnsi="Arial" w:cs="Arial"/>
          <w:sz w:val="24"/>
          <w:szCs w:val="24"/>
          <w:lang w:eastAsia="es-CO"/>
        </w:rPr>
        <w:t>COP pesos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por usuario al año (16% de descuento).</w:t>
      </w:r>
    </w:p>
    <w:p w14:paraId="7E430FC4" w14:textId="02CECE57" w:rsidR="000231EB" w:rsidRPr="00403D42" w:rsidRDefault="000231EB" w:rsidP="000231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3D4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Informes Personalizados: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$</w:t>
      </w:r>
      <w:r w:rsidR="002229AA">
        <w:rPr>
          <w:rFonts w:ascii="Arial" w:eastAsia="Times New Roman" w:hAnsi="Arial" w:cs="Arial"/>
          <w:sz w:val="24"/>
          <w:szCs w:val="24"/>
          <w:lang w:eastAsia="es-CO"/>
        </w:rPr>
        <w:t>8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>00</w:t>
      </w:r>
      <w:r w:rsidR="002229AA">
        <w:rPr>
          <w:rFonts w:ascii="Arial" w:eastAsia="Times New Roman" w:hAnsi="Arial" w:cs="Arial"/>
          <w:sz w:val="24"/>
          <w:szCs w:val="24"/>
          <w:lang w:eastAsia="es-CO"/>
        </w:rPr>
        <w:t xml:space="preserve">.000 </w:t>
      </w:r>
      <w:r w:rsidR="002229AA" w:rsidRPr="000231EB">
        <w:rPr>
          <w:rFonts w:ascii="Arial" w:eastAsia="Times New Roman" w:hAnsi="Arial" w:cs="Arial"/>
          <w:sz w:val="24"/>
          <w:szCs w:val="24"/>
          <w:lang w:eastAsia="es-CO"/>
        </w:rPr>
        <w:t>COP pesos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por informe, $</w:t>
      </w:r>
      <w:r w:rsidR="002229AA">
        <w:rPr>
          <w:rFonts w:ascii="Arial" w:eastAsia="Times New Roman" w:hAnsi="Arial" w:cs="Arial"/>
          <w:sz w:val="24"/>
          <w:szCs w:val="24"/>
          <w:lang w:eastAsia="es-CO"/>
        </w:rPr>
        <w:t>3.6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>00</w:t>
      </w:r>
      <w:r w:rsidR="002229AA">
        <w:rPr>
          <w:rFonts w:ascii="Arial" w:eastAsia="Times New Roman" w:hAnsi="Arial" w:cs="Arial"/>
          <w:sz w:val="24"/>
          <w:szCs w:val="24"/>
          <w:lang w:eastAsia="es-CO"/>
        </w:rPr>
        <w:t xml:space="preserve">.000 </w:t>
      </w:r>
      <w:r w:rsidR="002229AA" w:rsidRPr="000231EB">
        <w:rPr>
          <w:rFonts w:ascii="Arial" w:eastAsia="Times New Roman" w:hAnsi="Arial" w:cs="Arial"/>
          <w:sz w:val="24"/>
          <w:szCs w:val="24"/>
          <w:lang w:eastAsia="es-CO"/>
        </w:rPr>
        <w:t>COP pesos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 xml:space="preserve"> por paquete de 5 informes</w:t>
      </w:r>
      <w:r w:rsidR="002229AA">
        <w:rPr>
          <w:rFonts w:ascii="Arial" w:eastAsia="Times New Roman" w:hAnsi="Arial" w:cs="Arial"/>
          <w:sz w:val="24"/>
          <w:szCs w:val="24"/>
          <w:lang w:eastAsia="es-CO"/>
        </w:rPr>
        <w:t xml:space="preserve"> (condiciones a covenir)</w:t>
      </w:r>
      <w:r w:rsidRPr="00403D42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4DCFCDA7" w14:textId="77777777" w:rsidR="005E2A64" w:rsidRPr="000231EB" w:rsidRDefault="005E2A64">
      <w:pPr>
        <w:rPr>
          <w:rFonts w:ascii="Arial" w:hAnsi="Arial" w:cs="Arial"/>
          <w:sz w:val="24"/>
          <w:szCs w:val="24"/>
        </w:rPr>
      </w:pPr>
    </w:p>
    <w:sectPr w:rsidR="005E2A64" w:rsidRPr="000231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11550"/>
    <w:multiLevelType w:val="multilevel"/>
    <w:tmpl w:val="A930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A17102"/>
    <w:multiLevelType w:val="multilevel"/>
    <w:tmpl w:val="73EA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EB"/>
    <w:rsid w:val="000231EB"/>
    <w:rsid w:val="000E684A"/>
    <w:rsid w:val="002229AA"/>
    <w:rsid w:val="005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87FD"/>
  <w15:chartTrackingRefBased/>
  <w15:docId w15:val="{F78DA145-ED45-41CF-A943-68474D1B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EB"/>
  </w:style>
  <w:style w:type="paragraph" w:styleId="Ttulo3">
    <w:name w:val="heading 3"/>
    <w:basedOn w:val="Normal"/>
    <w:link w:val="Ttulo3Car"/>
    <w:uiPriority w:val="9"/>
    <w:qFormat/>
    <w:rsid w:val="00023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231E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LinaMaria YasnóMuñoz</dc:creator>
  <cp:keywords/>
  <dc:description/>
  <cp:lastModifiedBy>LinaMaria YasnóMuñoz</cp:lastModifiedBy>
  <cp:revision>3</cp:revision>
  <dcterms:created xsi:type="dcterms:W3CDTF">2024-07-25T09:48:00Z</dcterms:created>
  <dcterms:modified xsi:type="dcterms:W3CDTF">2024-07-25T09:58:00Z</dcterms:modified>
</cp:coreProperties>
</file>