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1ADE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Posibles Soluciones</w:t>
      </w:r>
    </w:p>
    <w:p w14:paraId="48FF9FFF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Plataforma Integral de Monitorización y Gestión de la Salud</w:t>
      </w:r>
    </w:p>
    <w:p w14:paraId="11A9E251" w14:textId="0FCCA5FB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Una plataforma que combine funciones de monitorización de salud en tiempo real, recordatorios automáticos de medicamentos y gestión de citas médicas, accesible tanto en versión web como móvil.</w:t>
      </w:r>
    </w:p>
    <w:p w14:paraId="3D5BE763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Componentes Clave:</w:t>
      </w:r>
    </w:p>
    <w:p w14:paraId="09C89005" w14:textId="77777777" w:rsidR="00737FDA" w:rsidRPr="00737FDA" w:rsidRDefault="00737FDA" w:rsidP="00737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Monitorización en Tiempo Real: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Integración con dispositivos wearables para recopilar datos de salud (frecuencia cardíaca, niveles de glucosa, actividad física, etc.).</w:t>
      </w:r>
    </w:p>
    <w:p w14:paraId="6E49B521" w14:textId="77777777" w:rsidR="00737FDA" w:rsidRPr="00737FDA" w:rsidRDefault="00737FDA" w:rsidP="00737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Recordatorios Automáticos: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Notificaciones personalizadas para la toma de medicamentos y próximos controles médicos.</w:t>
      </w:r>
    </w:p>
    <w:p w14:paraId="1CB69E5D" w14:textId="77777777" w:rsidR="00737FDA" w:rsidRPr="00737FDA" w:rsidRDefault="00737FDA" w:rsidP="00737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Gestión de Citas: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Sistema de programación y recordatorio de citas médicas, con historial accesible de consultas previas.</w:t>
      </w:r>
    </w:p>
    <w:p w14:paraId="24E61481" w14:textId="77777777" w:rsidR="00737FDA" w:rsidRPr="00737FDA" w:rsidRDefault="00737FDA" w:rsidP="00737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Panel de Control Personalizado: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Dashboard</w:t>
      </w:r>
      <w:proofErr w:type="spellEnd"/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pacientes y profesionales de la salud donde se visualicen todos los datos de salud y alertas relevantes.</w:t>
      </w:r>
    </w:p>
    <w:p w14:paraId="29AD4D9D" w14:textId="77777777" w:rsidR="00737FDA" w:rsidRPr="00737FDA" w:rsidRDefault="00737FDA" w:rsidP="00737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Telemedicina: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Funcionalidad para consultas médicas a distancia, facilitando la comunicación continua entre paciente y médico.</w:t>
      </w:r>
    </w:p>
    <w:p w14:paraId="78875513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Beneficios:</w:t>
      </w:r>
    </w:p>
    <w:p w14:paraId="7AD7C052" w14:textId="77777777" w:rsidR="00737FDA" w:rsidRPr="00737FDA" w:rsidRDefault="00737FDA" w:rsidP="00737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Asegura un seguimiento constante y preciso de la salud del paciente.</w:t>
      </w:r>
    </w:p>
    <w:p w14:paraId="41FA04E5" w14:textId="77777777" w:rsidR="00737FDA" w:rsidRPr="00737FDA" w:rsidRDefault="00737FDA" w:rsidP="00737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Facilita la adherencia a los tratamientos médicos mediante recordatorios automatizados.</w:t>
      </w:r>
    </w:p>
    <w:p w14:paraId="2F9AAFD1" w14:textId="77777777" w:rsidR="00737FDA" w:rsidRPr="00737FDA" w:rsidRDefault="00737FDA" w:rsidP="00737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Mejora la comunicación y coordinación entre pacientes y profesionales de la salud.</w:t>
      </w:r>
    </w:p>
    <w:p w14:paraId="5C57AA9C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Aplicación Móvil de Soporte y Educación al Paciente</w:t>
      </w:r>
    </w:p>
    <w:p w14:paraId="2A38F9AA" w14:textId="390843AF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Una aplicación móvil que no solo monitorice la salud y gestione citas, sino que también eduque a los pacientes sobre sus condiciones médicas, tratamientos y estilo de vida saludable.</w:t>
      </w:r>
    </w:p>
    <w:p w14:paraId="66CEC42D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Componentes Clave:</w:t>
      </w:r>
    </w:p>
    <w:p w14:paraId="2548CEE3" w14:textId="77777777" w:rsidR="00737FDA" w:rsidRPr="00737FDA" w:rsidRDefault="00737FDA" w:rsidP="00737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Educación Personalizada: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Contenidos educativos sobre la enfermedad crónica específica del paciente, guías de tratamiento y consejos de estilo de vida.</w:t>
      </w:r>
    </w:p>
    <w:p w14:paraId="75359A73" w14:textId="77777777" w:rsidR="00737FDA" w:rsidRPr="00737FDA" w:rsidRDefault="00737FDA" w:rsidP="00737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Asistente Virtual: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</w:t>
      </w:r>
      <w:proofErr w:type="spellStart"/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chatbot</w:t>
      </w:r>
      <w:proofErr w:type="spellEnd"/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responda preguntas frecuentes y ofrezca apoyo 24/7.</w:t>
      </w:r>
    </w:p>
    <w:p w14:paraId="247332A1" w14:textId="77777777" w:rsidR="00737FDA" w:rsidRPr="00737FDA" w:rsidRDefault="00737FDA" w:rsidP="00737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Comunidades de Apoyo: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Foros y grupos donde los pacientes puedan compartir experiencias y obtener apoyo de pares.</w:t>
      </w:r>
    </w:p>
    <w:p w14:paraId="7269FFE9" w14:textId="77777777" w:rsidR="00737FDA" w:rsidRPr="00737FDA" w:rsidRDefault="00737FDA" w:rsidP="00737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Gamificación: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Recompensas y logros para fomentar el cumplimiento de tratamientos y la adopción de hábitos saludables.</w:t>
      </w:r>
    </w:p>
    <w:p w14:paraId="678B7B0A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Beneficios:</w:t>
      </w:r>
    </w:p>
    <w:p w14:paraId="6CFC0FF6" w14:textId="77777777" w:rsidR="00737FDA" w:rsidRPr="00737FDA" w:rsidRDefault="00737FDA" w:rsidP="00737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Empodera a los pacientes con conocimientos sobre su salud.</w:t>
      </w:r>
    </w:p>
    <w:p w14:paraId="1CFD4EB3" w14:textId="77777777" w:rsidR="00737FDA" w:rsidRPr="00737FDA" w:rsidRDefault="00737FDA" w:rsidP="00737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Fomenta un sentido de comunidad y apoyo entre pacientes.</w:t>
      </w:r>
    </w:p>
    <w:p w14:paraId="3CC0E618" w14:textId="77777777" w:rsidR="00737FDA" w:rsidRPr="00737FDA" w:rsidRDefault="00737FDA" w:rsidP="00737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 a los pacientes a adherirse a sus tratamientos a través de elementos lúdicos.</w:t>
      </w:r>
    </w:p>
    <w:p w14:paraId="4F4801FB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Sistema de Alerta y Respuesta Rápida</w:t>
      </w:r>
    </w:p>
    <w:p w14:paraId="1880DD2B" w14:textId="49E6249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Un sistema que detecte automáticamente situaciones críticas o desviaciones importantes en los datos de salud del paciente y alerte tanto al paciente como a su equipo médico.</w:t>
      </w:r>
    </w:p>
    <w:p w14:paraId="22B16C13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Componentes Clave:</w:t>
      </w:r>
    </w:p>
    <w:p w14:paraId="0B8BEA40" w14:textId="77777777" w:rsidR="00737FDA" w:rsidRPr="00737FDA" w:rsidRDefault="00737FDA" w:rsidP="00737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Algoritmos de Detección: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Programas que analicen los datos de salud en tiempo real para identificar patrones preocupantes.</w:t>
      </w:r>
    </w:p>
    <w:p w14:paraId="11A64875" w14:textId="77777777" w:rsidR="00737FDA" w:rsidRPr="00737FDA" w:rsidRDefault="00737FDA" w:rsidP="00737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Alertas Inmediatas: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Notificaciones urgentes enviadas al paciente, cuidadores y profesionales de la salud en caso de emergencias.</w:t>
      </w:r>
    </w:p>
    <w:p w14:paraId="3336749D" w14:textId="77777777" w:rsidR="00737FDA" w:rsidRPr="00737FDA" w:rsidRDefault="00737FDA" w:rsidP="00737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Plan de Respuesta: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Instrucciones claras sobre qué hacer en caso de alertas, incluyendo opciones de contactar directamente con servicios de emergencia o el médico tratante.</w:t>
      </w:r>
    </w:p>
    <w:p w14:paraId="4B248925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Beneficios:</w:t>
      </w:r>
    </w:p>
    <w:p w14:paraId="53AE2FAD" w14:textId="77777777" w:rsidR="00737FDA" w:rsidRPr="00737FDA" w:rsidRDefault="00737FDA" w:rsidP="00737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Proporciona una capa adicional de seguridad para pacientes con condiciones críticas.</w:t>
      </w:r>
    </w:p>
    <w:p w14:paraId="5C67D484" w14:textId="77777777" w:rsidR="00737FDA" w:rsidRPr="00737FDA" w:rsidRDefault="00737FDA" w:rsidP="00737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Permite intervenciones tempranas que pueden prevenir complicaciones graves.</w:t>
      </w:r>
    </w:p>
    <w:p w14:paraId="1650AF89" w14:textId="77777777" w:rsidR="00737FDA" w:rsidRPr="00737FDA" w:rsidRDefault="00737FDA" w:rsidP="00737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Ofrece tranquilidad a los pacientes y sus familiares.</w:t>
      </w:r>
    </w:p>
    <w:p w14:paraId="306ADD9B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Evaluación y Selección de la Solución</w:t>
      </w:r>
    </w:p>
    <w:p w14:paraId="0EC45E0D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Criterios de Evaluación</w:t>
      </w:r>
    </w:p>
    <w:p w14:paraId="1E58CAED" w14:textId="77777777" w:rsidR="00737FDA" w:rsidRPr="00737FDA" w:rsidRDefault="00737FDA" w:rsidP="00737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Viabilidad Técnica: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Evaluar si la tecnología necesaria para implementar la solución está disponible y es accesible.</w:t>
      </w:r>
    </w:p>
    <w:p w14:paraId="4F6DB466" w14:textId="77777777" w:rsidR="00737FDA" w:rsidRPr="00737FDA" w:rsidRDefault="00737FDA" w:rsidP="00737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Impacto en el Paciente: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Determinar el potencial de cada solución para mejorar la adherencia al tratamiento y la calidad de vida del paciente.</w:t>
      </w:r>
    </w:p>
    <w:p w14:paraId="3EAE7FC7" w14:textId="77777777" w:rsidR="00737FDA" w:rsidRPr="00737FDA" w:rsidRDefault="00737FDA" w:rsidP="00737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Escalabilidad: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Considerar la capacidad de la solución para ser implementada a gran escala en diferentes contextos.</w:t>
      </w:r>
    </w:p>
    <w:p w14:paraId="4768BD26" w14:textId="77777777" w:rsidR="00737FDA" w:rsidRPr="00737FDA" w:rsidRDefault="00737FDA" w:rsidP="00737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Costos y Recursos: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Analizar los costos de desarrollo, implementación y mantenimiento, así como los recursos necesarios.</w:t>
      </w:r>
    </w:p>
    <w:p w14:paraId="182D3C10" w14:textId="77777777" w:rsidR="00737FDA" w:rsidRPr="00737FDA" w:rsidRDefault="00737FDA" w:rsidP="00737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Aceptación del Usuario:</w:t>
      </w: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Realizar pruebas piloto y encuestas para medir la aceptación y satisfacción de los usuarios con cada solución.</w:t>
      </w:r>
    </w:p>
    <w:p w14:paraId="1A6602D0" w14:textId="77777777" w:rsidR="00737FDA" w:rsidRPr="00737FDA" w:rsidRDefault="00737FDA" w:rsidP="00737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Implementación de la Estrategia Empresarial</w:t>
      </w:r>
    </w:p>
    <w:p w14:paraId="5686A699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1: Prototipado y Pruebas Piloto</w:t>
      </w:r>
    </w:p>
    <w:p w14:paraId="06B22EE7" w14:textId="77777777" w:rsidR="00737FDA" w:rsidRPr="00737FDA" w:rsidRDefault="00737FDA" w:rsidP="00737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Desarrollar prototipos de las soluciones seleccionadas.</w:t>
      </w:r>
    </w:p>
    <w:p w14:paraId="7CBDF5EF" w14:textId="77777777" w:rsidR="00737FDA" w:rsidRPr="00737FDA" w:rsidRDefault="00737FDA" w:rsidP="00737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Implementar pruebas piloto con un grupo pequeño de usuarios para obtener retroalimentación y realizar ajustes.</w:t>
      </w:r>
    </w:p>
    <w:p w14:paraId="1E90BD80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2: Desarrollo y Lanzamiento</w:t>
      </w:r>
    </w:p>
    <w:p w14:paraId="31C28BBA" w14:textId="77777777" w:rsidR="00737FDA" w:rsidRPr="00737FDA" w:rsidRDefault="00737FDA" w:rsidP="00737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Completar el desarrollo de la solución final basada en los resultados de las pruebas piloto.</w:t>
      </w:r>
    </w:p>
    <w:p w14:paraId="0F772934" w14:textId="77777777" w:rsidR="00737FDA" w:rsidRPr="00737FDA" w:rsidRDefault="00737FDA" w:rsidP="00737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Planificar y ejecutar un lanzamiento escalonado para asegurar una implementación suave.</w:t>
      </w:r>
    </w:p>
    <w:p w14:paraId="69746011" w14:textId="77777777" w:rsidR="00737FDA" w:rsidRPr="00737FDA" w:rsidRDefault="00737FDA" w:rsidP="0073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3: Monitoreo y Mejora Continua</w:t>
      </w:r>
    </w:p>
    <w:p w14:paraId="30966483" w14:textId="77777777" w:rsidR="00737FDA" w:rsidRPr="00737FDA" w:rsidRDefault="00737FDA" w:rsidP="00737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Establecer métricas de rendimiento y monitorear continuamente el uso y efectividad de la solución.</w:t>
      </w:r>
    </w:p>
    <w:p w14:paraId="149AC47E" w14:textId="1D168362" w:rsidR="00737FDA" w:rsidRDefault="00737FDA" w:rsidP="00737F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FDA">
        <w:rPr>
          <w:rFonts w:ascii="Times New Roman" w:eastAsia="Times New Roman" w:hAnsi="Times New Roman" w:cs="Times New Roman"/>
          <w:sz w:val="24"/>
          <w:szCs w:val="24"/>
          <w:lang w:eastAsia="es-ES"/>
        </w:rPr>
        <w:t>Recopilar retroalimentación continua de los usuarios y realizar mejoras iterativas.</w:t>
      </w:r>
    </w:p>
    <w:p w14:paraId="79D55B0C" w14:textId="57EAD41C" w:rsidR="00B46BF8" w:rsidRDefault="00B46BF8"/>
    <w:sectPr w:rsidR="00B46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16F"/>
    <w:multiLevelType w:val="multilevel"/>
    <w:tmpl w:val="EBD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23099"/>
    <w:multiLevelType w:val="multilevel"/>
    <w:tmpl w:val="104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7C99"/>
    <w:multiLevelType w:val="multilevel"/>
    <w:tmpl w:val="B0E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130D"/>
    <w:multiLevelType w:val="multilevel"/>
    <w:tmpl w:val="11F2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A302C"/>
    <w:multiLevelType w:val="multilevel"/>
    <w:tmpl w:val="6DF8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47103"/>
    <w:multiLevelType w:val="multilevel"/>
    <w:tmpl w:val="85C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435C0"/>
    <w:multiLevelType w:val="multilevel"/>
    <w:tmpl w:val="8A8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B3AA5"/>
    <w:multiLevelType w:val="multilevel"/>
    <w:tmpl w:val="162A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02D5"/>
    <w:multiLevelType w:val="multilevel"/>
    <w:tmpl w:val="97B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34530"/>
    <w:multiLevelType w:val="multilevel"/>
    <w:tmpl w:val="F5E2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8"/>
    <w:rsid w:val="00737FDA"/>
    <w:rsid w:val="00B46BF8"/>
    <w:rsid w:val="00C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521"/>
  <w15:chartTrackingRefBased/>
  <w15:docId w15:val="{4490A65B-0976-4C7B-B44F-9CC419CE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37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37F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7F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37FD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3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3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 Renghi</dc:creator>
  <cp:keywords/>
  <dc:description/>
  <cp:lastModifiedBy>samis Renghi</cp:lastModifiedBy>
  <cp:revision>2</cp:revision>
  <dcterms:created xsi:type="dcterms:W3CDTF">2024-07-03T16:28:00Z</dcterms:created>
  <dcterms:modified xsi:type="dcterms:W3CDTF">2024-07-03T16:28:00Z</dcterms:modified>
</cp:coreProperties>
</file>