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1FC" w:rsidRPr="0064095D" w:rsidRDefault="00D971FC" w:rsidP="0064095D">
      <w:pPr>
        <w:pStyle w:val="Ttulo1"/>
        <w:spacing w:line="360" w:lineRule="auto"/>
        <w:jc w:val="center"/>
        <w:rPr>
          <w:rFonts w:ascii="Times New Roman" w:hAnsi="Times New Roman" w:cs="Times New Roman"/>
          <w:sz w:val="24"/>
          <w:szCs w:val="24"/>
        </w:rPr>
      </w:pPr>
      <w:r w:rsidRPr="0064095D">
        <w:rPr>
          <w:rFonts w:ascii="Times New Roman" w:hAnsi="Times New Roman" w:cs="Times New Roman"/>
          <w:sz w:val="24"/>
          <w:szCs w:val="24"/>
        </w:rPr>
        <w:t>Documentación del Proyecto</w:t>
      </w:r>
    </w:p>
    <w:p w:rsidR="00A055A8" w:rsidRPr="0064095D" w:rsidRDefault="00A055A8" w:rsidP="0064095D">
      <w:pPr>
        <w:spacing w:line="360" w:lineRule="auto"/>
        <w:rPr>
          <w:rFonts w:ascii="Times New Roman" w:hAnsi="Times New Roman" w:cs="Times New Roman"/>
        </w:rPr>
      </w:pPr>
    </w:p>
    <w:p w:rsidR="00D971FC" w:rsidRPr="0064095D" w:rsidRDefault="00D971FC" w:rsidP="0064095D">
      <w:pPr>
        <w:pStyle w:val="Ttulo2"/>
        <w:spacing w:line="360" w:lineRule="auto"/>
        <w:rPr>
          <w:rFonts w:ascii="Times New Roman" w:hAnsi="Times New Roman" w:cs="Times New Roman"/>
          <w:sz w:val="24"/>
          <w:szCs w:val="24"/>
        </w:rPr>
      </w:pPr>
      <w:r w:rsidRPr="0064095D">
        <w:rPr>
          <w:rFonts w:ascii="Times New Roman" w:hAnsi="Times New Roman" w:cs="Times New Roman"/>
          <w:sz w:val="24"/>
          <w:szCs w:val="24"/>
        </w:rPr>
        <w:t>1. Arquitectura</w:t>
      </w:r>
    </w:p>
    <w:p w:rsidR="00D971FC" w:rsidRPr="0064095D" w:rsidRDefault="00D971FC" w:rsidP="0064095D">
      <w:pPr>
        <w:pStyle w:val="NormalWeb"/>
        <w:spacing w:line="360" w:lineRule="auto"/>
      </w:pPr>
      <w:r w:rsidRPr="0064095D">
        <w:t xml:space="preserve">La aplicación está basada en .NET, según los archivos y configuraciones proporcionadas, como </w:t>
      </w:r>
      <w:r w:rsidRPr="0064095D">
        <w:rPr>
          <w:rStyle w:val="CdigoHTML"/>
          <w:rFonts w:ascii="Times New Roman" w:hAnsi="Times New Roman" w:cs="Times New Roman"/>
          <w:sz w:val="24"/>
          <w:szCs w:val="24"/>
        </w:rPr>
        <w:t>ServicesCore.sln</w:t>
      </w:r>
      <w:r w:rsidRPr="0064095D">
        <w:t xml:space="preserve"> y </w:t>
      </w:r>
      <w:r w:rsidRPr="0064095D">
        <w:rPr>
          <w:rStyle w:val="CdigoHTML"/>
          <w:rFonts w:ascii="Times New Roman" w:hAnsi="Times New Roman" w:cs="Times New Roman"/>
          <w:sz w:val="24"/>
          <w:szCs w:val="24"/>
        </w:rPr>
        <w:t>nuget.config</w:t>
      </w:r>
      <w:r w:rsidRPr="0064095D">
        <w:t>. La arquitectura sigue un modelo de capas típico, que incluye:</w:t>
      </w:r>
    </w:p>
    <w:p w:rsidR="00D971FC" w:rsidRPr="0064095D" w:rsidRDefault="00D971FC" w:rsidP="0064095D">
      <w:pPr>
        <w:pStyle w:val="Ttulo3"/>
        <w:spacing w:line="360" w:lineRule="auto"/>
        <w:rPr>
          <w:sz w:val="24"/>
          <w:szCs w:val="24"/>
        </w:rPr>
      </w:pPr>
      <w:r w:rsidRPr="0064095D">
        <w:rPr>
          <w:sz w:val="24"/>
          <w:szCs w:val="24"/>
        </w:rPr>
        <w:t>Capa de Presentación</w:t>
      </w:r>
    </w:p>
    <w:p w:rsidR="00D971FC" w:rsidRPr="0064095D" w:rsidRDefault="00D971FC" w:rsidP="0064095D">
      <w:pPr>
        <w:numPr>
          <w:ilvl w:val="0"/>
          <w:numId w:val="5"/>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Descripción</w:t>
      </w:r>
      <w:r w:rsidRPr="0064095D">
        <w:rPr>
          <w:rFonts w:ascii="Times New Roman" w:hAnsi="Times New Roman" w:cs="Times New Roman"/>
        </w:rPr>
        <w:t>: Maneja la interacción del usuario y es responsable de la interfaz de usuario.</w:t>
      </w:r>
    </w:p>
    <w:p w:rsidR="00D971FC" w:rsidRPr="0064095D" w:rsidRDefault="00D971FC" w:rsidP="0064095D">
      <w:pPr>
        <w:numPr>
          <w:ilvl w:val="0"/>
          <w:numId w:val="5"/>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Tecnologías</w:t>
      </w:r>
      <w:r w:rsidRPr="0064095D">
        <w:rPr>
          <w:rFonts w:ascii="Times New Roman" w:hAnsi="Times New Roman" w:cs="Times New Roman"/>
        </w:rPr>
        <w:t>: ASP.NET, Blazor, React, Angular.</w:t>
      </w:r>
    </w:p>
    <w:p w:rsidR="00D971FC" w:rsidRPr="0064095D" w:rsidRDefault="00D971FC" w:rsidP="0064095D">
      <w:pPr>
        <w:pStyle w:val="Ttulo3"/>
        <w:spacing w:line="360" w:lineRule="auto"/>
        <w:rPr>
          <w:sz w:val="24"/>
          <w:szCs w:val="24"/>
        </w:rPr>
      </w:pPr>
      <w:r w:rsidRPr="0064095D">
        <w:rPr>
          <w:sz w:val="24"/>
          <w:szCs w:val="24"/>
        </w:rPr>
        <w:t>Capa de Lógica de Negocio</w:t>
      </w:r>
    </w:p>
    <w:p w:rsidR="00D971FC" w:rsidRPr="0064095D" w:rsidRDefault="00D971FC" w:rsidP="0064095D">
      <w:pPr>
        <w:numPr>
          <w:ilvl w:val="0"/>
          <w:numId w:val="6"/>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Descripción</w:t>
      </w:r>
      <w:r w:rsidRPr="0064095D">
        <w:rPr>
          <w:rFonts w:ascii="Times New Roman" w:hAnsi="Times New Roman" w:cs="Times New Roman"/>
        </w:rPr>
        <w:t>: Procesa la lógica de la aplicación y las reglas de negocio.</w:t>
      </w:r>
    </w:p>
    <w:p w:rsidR="00D971FC" w:rsidRPr="0064095D" w:rsidRDefault="00D971FC" w:rsidP="0064095D">
      <w:pPr>
        <w:numPr>
          <w:ilvl w:val="0"/>
          <w:numId w:val="6"/>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Responsabilidades</w:t>
      </w:r>
      <w:r w:rsidRPr="0064095D">
        <w:rPr>
          <w:rFonts w:ascii="Times New Roman" w:hAnsi="Times New Roman" w:cs="Times New Roman"/>
        </w:rPr>
        <w:t>: Validación de datos, reglas de negocio, lógica de procesamiento.</w:t>
      </w:r>
    </w:p>
    <w:p w:rsidR="00D971FC" w:rsidRPr="0064095D" w:rsidRDefault="00D971FC" w:rsidP="0064095D">
      <w:pPr>
        <w:pStyle w:val="Ttulo3"/>
        <w:spacing w:line="360" w:lineRule="auto"/>
        <w:rPr>
          <w:sz w:val="24"/>
          <w:szCs w:val="24"/>
        </w:rPr>
      </w:pPr>
      <w:r w:rsidRPr="0064095D">
        <w:rPr>
          <w:sz w:val="24"/>
          <w:szCs w:val="24"/>
        </w:rPr>
        <w:t>Capa de Acceso a Datos</w:t>
      </w:r>
    </w:p>
    <w:p w:rsidR="00D971FC" w:rsidRPr="0064095D" w:rsidRDefault="00D971FC" w:rsidP="0064095D">
      <w:pPr>
        <w:numPr>
          <w:ilvl w:val="0"/>
          <w:numId w:val="7"/>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Descripción</w:t>
      </w:r>
      <w:r w:rsidRPr="0064095D">
        <w:rPr>
          <w:rFonts w:ascii="Times New Roman" w:hAnsi="Times New Roman" w:cs="Times New Roman"/>
        </w:rPr>
        <w:t>: Interactúa con la base de datos para realizar operaciones CRUD.</w:t>
      </w:r>
    </w:p>
    <w:p w:rsidR="00D971FC" w:rsidRPr="0064095D" w:rsidRDefault="00D971FC" w:rsidP="0064095D">
      <w:pPr>
        <w:numPr>
          <w:ilvl w:val="0"/>
          <w:numId w:val="7"/>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Tecnologías</w:t>
      </w:r>
      <w:r w:rsidRPr="0064095D">
        <w:rPr>
          <w:rFonts w:ascii="Times New Roman" w:hAnsi="Times New Roman" w:cs="Times New Roman"/>
        </w:rPr>
        <w:t>: Entity Framework (EF), Dapper.</w:t>
      </w:r>
    </w:p>
    <w:p w:rsidR="00D971FC" w:rsidRPr="0064095D" w:rsidRDefault="00D971FC" w:rsidP="0064095D">
      <w:pPr>
        <w:pStyle w:val="Ttulo3"/>
        <w:spacing w:line="360" w:lineRule="auto"/>
        <w:rPr>
          <w:sz w:val="24"/>
          <w:szCs w:val="24"/>
        </w:rPr>
      </w:pPr>
      <w:r w:rsidRPr="0064095D">
        <w:rPr>
          <w:sz w:val="24"/>
          <w:szCs w:val="24"/>
        </w:rPr>
        <w:t>Capa de Servicios</w:t>
      </w:r>
    </w:p>
    <w:p w:rsidR="00D971FC" w:rsidRPr="0064095D" w:rsidRDefault="00D971FC" w:rsidP="0064095D">
      <w:pPr>
        <w:numPr>
          <w:ilvl w:val="0"/>
          <w:numId w:val="8"/>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Descripción</w:t>
      </w:r>
      <w:r w:rsidRPr="0064095D">
        <w:rPr>
          <w:rFonts w:ascii="Times New Roman" w:hAnsi="Times New Roman" w:cs="Times New Roman"/>
        </w:rPr>
        <w:t>: Puede incluir servicios web y APIs para la integración con otras aplicaciones.</w:t>
      </w:r>
    </w:p>
    <w:p w:rsidR="00D971FC" w:rsidRPr="0064095D" w:rsidRDefault="00D971FC" w:rsidP="0064095D">
      <w:pPr>
        <w:numPr>
          <w:ilvl w:val="0"/>
          <w:numId w:val="8"/>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Responsabilidades</w:t>
      </w:r>
      <w:r w:rsidRPr="0064095D">
        <w:rPr>
          <w:rFonts w:ascii="Times New Roman" w:hAnsi="Times New Roman" w:cs="Times New Roman"/>
        </w:rPr>
        <w:t>: Exponer la funcionalidad de la aplicación a través de servicios RESTful, servicios de negocio, y servicios de datos.</w:t>
      </w:r>
    </w:p>
    <w:p w:rsidR="00D971FC" w:rsidRPr="0064095D" w:rsidRDefault="00D971FC" w:rsidP="0064095D">
      <w:pPr>
        <w:pStyle w:val="Ttulo2"/>
        <w:spacing w:line="360" w:lineRule="auto"/>
        <w:rPr>
          <w:rFonts w:ascii="Times New Roman" w:hAnsi="Times New Roman" w:cs="Times New Roman"/>
          <w:sz w:val="24"/>
          <w:szCs w:val="24"/>
        </w:rPr>
      </w:pPr>
      <w:r w:rsidRPr="0064095D">
        <w:rPr>
          <w:rFonts w:ascii="Times New Roman" w:hAnsi="Times New Roman" w:cs="Times New Roman"/>
          <w:sz w:val="24"/>
          <w:szCs w:val="24"/>
        </w:rPr>
        <w:t>2. Patrones de Diseño</w:t>
      </w:r>
    </w:p>
    <w:p w:rsidR="00D971FC" w:rsidRPr="0064095D" w:rsidRDefault="00D971FC" w:rsidP="0064095D">
      <w:pPr>
        <w:pStyle w:val="NormalWeb"/>
        <w:spacing w:line="360" w:lineRule="auto"/>
      </w:pPr>
      <w:r w:rsidRPr="0064095D">
        <w:t>Se han implementado varios patrones de diseño comunes en aplicaciones .NET:</w:t>
      </w:r>
    </w:p>
    <w:p w:rsidR="00D971FC" w:rsidRPr="0064095D" w:rsidRDefault="00D971FC" w:rsidP="0064095D">
      <w:pPr>
        <w:pStyle w:val="Ttulo3"/>
        <w:spacing w:line="360" w:lineRule="auto"/>
        <w:rPr>
          <w:sz w:val="24"/>
          <w:szCs w:val="24"/>
        </w:rPr>
      </w:pPr>
      <w:r w:rsidRPr="0064095D">
        <w:rPr>
          <w:sz w:val="24"/>
          <w:szCs w:val="24"/>
        </w:rPr>
        <w:t>MVC (Model-View-Controller)</w:t>
      </w:r>
    </w:p>
    <w:p w:rsidR="00D971FC" w:rsidRPr="0064095D" w:rsidRDefault="00D971FC" w:rsidP="0064095D">
      <w:pPr>
        <w:numPr>
          <w:ilvl w:val="0"/>
          <w:numId w:val="9"/>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lastRenderedPageBreak/>
        <w:t>Descripción</w:t>
      </w:r>
      <w:r w:rsidRPr="0064095D">
        <w:rPr>
          <w:rFonts w:ascii="Times New Roman" w:hAnsi="Times New Roman" w:cs="Times New Roman"/>
        </w:rPr>
        <w:t>: Separa la lógica de negocio, la interfaz de usuario y la entrada del usuario.</w:t>
      </w:r>
    </w:p>
    <w:p w:rsidR="00D971FC" w:rsidRPr="0064095D" w:rsidRDefault="00D971FC" w:rsidP="0064095D">
      <w:pPr>
        <w:numPr>
          <w:ilvl w:val="0"/>
          <w:numId w:val="9"/>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Beneficios</w:t>
      </w:r>
      <w:r w:rsidRPr="0064095D">
        <w:rPr>
          <w:rFonts w:ascii="Times New Roman" w:hAnsi="Times New Roman" w:cs="Times New Roman"/>
        </w:rPr>
        <w:t>: Mejora la mantenibilidad, escalabilidad y facilita las pruebas unitarias.</w:t>
      </w:r>
    </w:p>
    <w:p w:rsidR="00D971FC" w:rsidRPr="0064095D" w:rsidRDefault="00D971FC" w:rsidP="0064095D">
      <w:pPr>
        <w:pStyle w:val="Ttulo3"/>
        <w:spacing w:line="360" w:lineRule="auto"/>
        <w:rPr>
          <w:sz w:val="24"/>
          <w:szCs w:val="24"/>
        </w:rPr>
      </w:pPr>
      <w:r w:rsidRPr="0064095D">
        <w:rPr>
          <w:sz w:val="24"/>
          <w:szCs w:val="24"/>
        </w:rPr>
        <w:t>Repository Pattern</w:t>
      </w:r>
    </w:p>
    <w:p w:rsidR="00D971FC" w:rsidRPr="0064095D" w:rsidRDefault="00D971FC" w:rsidP="0064095D">
      <w:pPr>
        <w:numPr>
          <w:ilvl w:val="0"/>
          <w:numId w:val="10"/>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Descripción</w:t>
      </w:r>
      <w:r w:rsidRPr="0064095D">
        <w:rPr>
          <w:rFonts w:ascii="Times New Roman" w:hAnsi="Times New Roman" w:cs="Times New Roman"/>
        </w:rPr>
        <w:t>: Proporciona una abstracción sobre la capa de acceso a datos, permitiendo un acceso más flexible y testable a los datos.</w:t>
      </w:r>
    </w:p>
    <w:p w:rsidR="00D971FC" w:rsidRPr="0064095D" w:rsidRDefault="00D971FC" w:rsidP="0064095D">
      <w:pPr>
        <w:numPr>
          <w:ilvl w:val="0"/>
          <w:numId w:val="10"/>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Beneficios</w:t>
      </w:r>
      <w:r w:rsidRPr="0064095D">
        <w:rPr>
          <w:rFonts w:ascii="Times New Roman" w:hAnsi="Times New Roman" w:cs="Times New Roman"/>
        </w:rPr>
        <w:t>: Facilita el uso de múltiples fuentes de datos y simplifica las pruebas unitarias.</w:t>
      </w:r>
    </w:p>
    <w:p w:rsidR="00D971FC" w:rsidRPr="0064095D" w:rsidRDefault="00D971FC" w:rsidP="0064095D">
      <w:pPr>
        <w:pStyle w:val="Ttulo3"/>
        <w:spacing w:line="360" w:lineRule="auto"/>
        <w:rPr>
          <w:sz w:val="24"/>
          <w:szCs w:val="24"/>
        </w:rPr>
      </w:pPr>
      <w:r w:rsidRPr="0064095D">
        <w:rPr>
          <w:sz w:val="24"/>
          <w:szCs w:val="24"/>
        </w:rPr>
        <w:t>Dependency Injection</w:t>
      </w:r>
    </w:p>
    <w:p w:rsidR="00D971FC" w:rsidRPr="0064095D" w:rsidRDefault="00D971FC" w:rsidP="0064095D">
      <w:pPr>
        <w:numPr>
          <w:ilvl w:val="0"/>
          <w:numId w:val="11"/>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Descripción</w:t>
      </w:r>
      <w:r w:rsidRPr="0064095D">
        <w:rPr>
          <w:rFonts w:ascii="Times New Roman" w:hAnsi="Times New Roman" w:cs="Times New Roman"/>
        </w:rPr>
        <w:t>: Promueve la inyección de dependencias para un código más modular y testeable.</w:t>
      </w:r>
    </w:p>
    <w:p w:rsidR="00D971FC" w:rsidRPr="0064095D" w:rsidRDefault="00D971FC" w:rsidP="0064095D">
      <w:pPr>
        <w:numPr>
          <w:ilvl w:val="0"/>
          <w:numId w:val="11"/>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Beneficios</w:t>
      </w:r>
      <w:r w:rsidRPr="0064095D">
        <w:rPr>
          <w:rFonts w:ascii="Times New Roman" w:hAnsi="Times New Roman" w:cs="Times New Roman"/>
        </w:rPr>
        <w:t>: Reducción del acoplamiento, mejora de la testabilidad y la flexibilidad del código.</w:t>
      </w:r>
    </w:p>
    <w:p w:rsidR="00D971FC" w:rsidRPr="0064095D" w:rsidRDefault="00D971FC" w:rsidP="0064095D">
      <w:pPr>
        <w:pStyle w:val="Ttulo2"/>
        <w:spacing w:line="360" w:lineRule="auto"/>
        <w:rPr>
          <w:rFonts w:ascii="Times New Roman" w:hAnsi="Times New Roman" w:cs="Times New Roman"/>
          <w:sz w:val="24"/>
          <w:szCs w:val="24"/>
        </w:rPr>
      </w:pPr>
      <w:r w:rsidRPr="0064095D">
        <w:rPr>
          <w:rFonts w:ascii="Times New Roman" w:hAnsi="Times New Roman" w:cs="Times New Roman"/>
          <w:sz w:val="24"/>
          <w:szCs w:val="24"/>
        </w:rPr>
        <w:t>3. Servicios</w:t>
      </w:r>
    </w:p>
    <w:p w:rsidR="00D971FC" w:rsidRPr="0064095D" w:rsidRDefault="00D971FC" w:rsidP="0064095D">
      <w:pPr>
        <w:pStyle w:val="NormalWeb"/>
        <w:spacing w:line="360" w:lineRule="auto"/>
      </w:pPr>
      <w:r w:rsidRPr="0064095D">
        <w:t xml:space="preserve">El archivo </w:t>
      </w:r>
      <w:r w:rsidRPr="0064095D">
        <w:rPr>
          <w:rStyle w:val="CdigoHTML"/>
          <w:rFonts w:ascii="Times New Roman" w:hAnsi="Times New Roman" w:cs="Times New Roman"/>
          <w:sz w:val="24"/>
          <w:szCs w:val="24"/>
        </w:rPr>
        <w:t>ServicesCore.sln</w:t>
      </w:r>
      <w:r w:rsidRPr="0064095D">
        <w:t xml:space="preserve"> sugiere la existencia de una solución que incluye varios servicios. Estos servicios están diseñados para ser:</w:t>
      </w:r>
    </w:p>
    <w:p w:rsidR="00D971FC" w:rsidRPr="0064095D" w:rsidRDefault="00D971FC" w:rsidP="0064095D">
      <w:pPr>
        <w:pStyle w:val="Ttulo3"/>
        <w:spacing w:line="360" w:lineRule="auto"/>
        <w:rPr>
          <w:sz w:val="24"/>
          <w:szCs w:val="24"/>
        </w:rPr>
      </w:pPr>
      <w:r w:rsidRPr="0064095D">
        <w:rPr>
          <w:sz w:val="24"/>
          <w:szCs w:val="24"/>
        </w:rPr>
        <w:t>RESTful APIs</w:t>
      </w:r>
    </w:p>
    <w:p w:rsidR="00D971FC" w:rsidRPr="0064095D" w:rsidRDefault="00D971FC" w:rsidP="0064095D">
      <w:pPr>
        <w:numPr>
          <w:ilvl w:val="0"/>
          <w:numId w:val="12"/>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Descripción</w:t>
      </w:r>
      <w:r w:rsidRPr="0064095D">
        <w:rPr>
          <w:rFonts w:ascii="Times New Roman" w:hAnsi="Times New Roman" w:cs="Times New Roman"/>
        </w:rPr>
        <w:t>: Permiten la comunicación entre diferentes componentes de la aplicación y con clientes externos.</w:t>
      </w:r>
    </w:p>
    <w:p w:rsidR="00D971FC" w:rsidRPr="0064095D" w:rsidRDefault="00D971FC" w:rsidP="0064095D">
      <w:pPr>
        <w:numPr>
          <w:ilvl w:val="0"/>
          <w:numId w:val="12"/>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Beneficios</w:t>
      </w:r>
      <w:r w:rsidRPr="0064095D">
        <w:rPr>
          <w:rFonts w:ascii="Times New Roman" w:hAnsi="Times New Roman" w:cs="Times New Roman"/>
        </w:rPr>
        <w:t>: Estandarización, interoperabilidad y facilidad de consumo por aplicaciones web, móviles y otros servicios.</w:t>
      </w:r>
    </w:p>
    <w:p w:rsidR="00D971FC" w:rsidRPr="0064095D" w:rsidRDefault="00D971FC" w:rsidP="0064095D">
      <w:pPr>
        <w:pStyle w:val="Ttulo3"/>
        <w:spacing w:line="360" w:lineRule="auto"/>
        <w:rPr>
          <w:sz w:val="24"/>
          <w:szCs w:val="24"/>
        </w:rPr>
      </w:pPr>
      <w:r w:rsidRPr="0064095D">
        <w:rPr>
          <w:sz w:val="24"/>
          <w:szCs w:val="24"/>
        </w:rPr>
        <w:t>Servicios de Negocio</w:t>
      </w:r>
    </w:p>
    <w:p w:rsidR="00D971FC" w:rsidRPr="0064095D" w:rsidRDefault="00D971FC" w:rsidP="0064095D">
      <w:pPr>
        <w:numPr>
          <w:ilvl w:val="0"/>
          <w:numId w:val="13"/>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Descripción</w:t>
      </w:r>
      <w:r w:rsidRPr="0064095D">
        <w:rPr>
          <w:rFonts w:ascii="Times New Roman" w:hAnsi="Times New Roman" w:cs="Times New Roman"/>
        </w:rPr>
        <w:t>: Implementan la lógica de negocio y reglas de la aplicación.</w:t>
      </w:r>
    </w:p>
    <w:p w:rsidR="00D971FC" w:rsidRPr="0064095D" w:rsidRDefault="00D971FC" w:rsidP="0064095D">
      <w:pPr>
        <w:numPr>
          <w:ilvl w:val="0"/>
          <w:numId w:val="13"/>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Beneficios</w:t>
      </w:r>
      <w:r w:rsidRPr="0064095D">
        <w:rPr>
          <w:rFonts w:ascii="Times New Roman" w:hAnsi="Times New Roman" w:cs="Times New Roman"/>
        </w:rPr>
        <w:t>: Encapsulamiento de la lógica de negocio, reutilización y separación de responsabilidades.</w:t>
      </w:r>
    </w:p>
    <w:p w:rsidR="00D971FC" w:rsidRPr="0064095D" w:rsidRDefault="00D971FC" w:rsidP="0064095D">
      <w:pPr>
        <w:pStyle w:val="Ttulo3"/>
        <w:spacing w:line="360" w:lineRule="auto"/>
        <w:rPr>
          <w:sz w:val="24"/>
          <w:szCs w:val="24"/>
        </w:rPr>
      </w:pPr>
      <w:r w:rsidRPr="0064095D">
        <w:rPr>
          <w:sz w:val="24"/>
          <w:szCs w:val="24"/>
        </w:rPr>
        <w:t>Servicios de Datos</w:t>
      </w:r>
    </w:p>
    <w:p w:rsidR="00D971FC" w:rsidRPr="0064095D" w:rsidRDefault="00D971FC" w:rsidP="0064095D">
      <w:pPr>
        <w:numPr>
          <w:ilvl w:val="0"/>
          <w:numId w:val="14"/>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lastRenderedPageBreak/>
        <w:t>Descripción</w:t>
      </w:r>
      <w:r w:rsidRPr="0064095D">
        <w:rPr>
          <w:rFonts w:ascii="Times New Roman" w:hAnsi="Times New Roman" w:cs="Times New Roman"/>
        </w:rPr>
        <w:t>: Gestionan la interacción con la base de datos.</w:t>
      </w:r>
    </w:p>
    <w:p w:rsidR="00D971FC" w:rsidRPr="0064095D" w:rsidRDefault="00D971FC" w:rsidP="0064095D">
      <w:pPr>
        <w:numPr>
          <w:ilvl w:val="0"/>
          <w:numId w:val="14"/>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Beneficios</w:t>
      </w:r>
      <w:r w:rsidRPr="0064095D">
        <w:rPr>
          <w:rFonts w:ascii="Times New Roman" w:hAnsi="Times New Roman" w:cs="Times New Roman"/>
        </w:rPr>
        <w:t>: Abstracción del acceso a datos, mejora de la mantenibilidad y testabilidad.</w:t>
      </w:r>
    </w:p>
    <w:p w:rsidR="00D971FC" w:rsidRPr="0064095D" w:rsidRDefault="00D971FC" w:rsidP="0064095D">
      <w:pPr>
        <w:pStyle w:val="Ttulo2"/>
        <w:spacing w:line="360" w:lineRule="auto"/>
        <w:rPr>
          <w:rFonts w:ascii="Times New Roman" w:hAnsi="Times New Roman" w:cs="Times New Roman"/>
          <w:sz w:val="24"/>
          <w:szCs w:val="24"/>
        </w:rPr>
      </w:pPr>
      <w:r w:rsidRPr="0064095D">
        <w:rPr>
          <w:rFonts w:ascii="Times New Roman" w:hAnsi="Times New Roman" w:cs="Times New Roman"/>
          <w:sz w:val="24"/>
          <w:szCs w:val="24"/>
        </w:rPr>
        <w:t>4. Base de Datos</w:t>
      </w:r>
    </w:p>
    <w:p w:rsidR="00D971FC" w:rsidRPr="0064095D" w:rsidRDefault="00D971FC" w:rsidP="0064095D">
      <w:pPr>
        <w:pStyle w:val="NormalWeb"/>
        <w:spacing w:line="360" w:lineRule="auto"/>
      </w:pPr>
      <w:r w:rsidRPr="0064095D">
        <w:t>Aunque no se ha proporcionado un archivo específico de base de datos, es probable que la aplicación utilice una base de datos relacional como SQL Server, que es común en aplicaciones .NET. Los patrones de acceso a datos incluyen:</w:t>
      </w:r>
    </w:p>
    <w:p w:rsidR="00D971FC" w:rsidRPr="0064095D" w:rsidRDefault="00D971FC" w:rsidP="0064095D">
      <w:pPr>
        <w:pStyle w:val="Ttulo3"/>
        <w:spacing w:line="360" w:lineRule="auto"/>
        <w:rPr>
          <w:sz w:val="24"/>
          <w:szCs w:val="24"/>
        </w:rPr>
      </w:pPr>
      <w:r w:rsidRPr="0064095D">
        <w:rPr>
          <w:sz w:val="24"/>
          <w:szCs w:val="24"/>
        </w:rPr>
        <w:t>Entity Framework (EF)</w:t>
      </w:r>
    </w:p>
    <w:p w:rsidR="00D971FC" w:rsidRPr="0064095D" w:rsidRDefault="00D971FC" w:rsidP="0064095D">
      <w:pPr>
        <w:numPr>
          <w:ilvl w:val="0"/>
          <w:numId w:val="15"/>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Descripción</w:t>
      </w:r>
      <w:r w:rsidRPr="0064095D">
        <w:rPr>
          <w:rFonts w:ascii="Times New Roman" w:hAnsi="Times New Roman" w:cs="Times New Roman"/>
        </w:rPr>
        <w:t>: Un ORM que simplifica las operaciones CRUD.</w:t>
      </w:r>
    </w:p>
    <w:p w:rsidR="00D971FC" w:rsidRPr="0064095D" w:rsidRDefault="00D971FC" w:rsidP="0064095D">
      <w:pPr>
        <w:numPr>
          <w:ilvl w:val="0"/>
          <w:numId w:val="15"/>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Beneficios</w:t>
      </w:r>
      <w:r w:rsidRPr="0064095D">
        <w:rPr>
          <w:rFonts w:ascii="Times New Roman" w:hAnsi="Times New Roman" w:cs="Times New Roman"/>
        </w:rPr>
        <w:t>: Reducción del código repetitivo, mapeo de objetos a tablas de base de datos y soporte para migraciones.</w:t>
      </w:r>
    </w:p>
    <w:p w:rsidR="00A055A8" w:rsidRPr="0064095D" w:rsidRDefault="00A055A8" w:rsidP="0064095D">
      <w:pPr>
        <w:spacing w:before="100" w:beforeAutospacing="1" w:after="100" w:afterAutospacing="1" w:line="360" w:lineRule="auto"/>
        <w:rPr>
          <w:rFonts w:ascii="Times New Roman" w:hAnsi="Times New Roman" w:cs="Times New Roman"/>
        </w:rPr>
      </w:pPr>
    </w:p>
    <w:p w:rsidR="00D971FC" w:rsidRPr="0064095D" w:rsidRDefault="00D971FC" w:rsidP="0064095D">
      <w:pPr>
        <w:pStyle w:val="Ttulo3"/>
        <w:spacing w:line="360" w:lineRule="auto"/>
        <w:rPr>
          <w:sz w:val="24"/>
          <w:szCs w:val="24"/>
        </w:rPr>
      </w:pPr>
      <w:r w:rsidRPr="0064095D">
        <w:rPr>
          <w:sz w:val="24"/>
          <w:szCs w:val="24"/>
        </w:rPr>
        <w:t>Dapper</w:t>
      </w:r>
    </w:p>
    <w:p w:rsidR="00D971FC" w:rsidRPr="0064095D" w:rsidRDefault="00D971FC" w:rsidP="0064095D">
      <w:pPr>
        <w:numPr>
          <w:ilvl w:val="0"/>
          <w:numId w:val="16"/>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Descripción</w:t>
      </w:r>
      <w:r w:rsidRPr="0064095D">
        <w:rPr>
          <w:rFonts w:ascii="Times New Roman" w:hAnsi="Times New Roman" w:cs="Times New Roman"/>
        </w:rPr>
        <w:t>: Un micro ORM para una interacción más directa y rápida con la base de datos.</w:t>
      </w:r>
    </w:p>
    <w:p w:rsidR="00D971FC" w:rsidRPr="0064095D" w:rsidRDefault="00D971FC" w:rsidP="0064095D">
      <w:pPr>
        <w:numPr>
          <w:ilvl w:val="0"/>
          <w:numId w:val="16"/>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Beneficios</w:t>
      </w:r>
      <w:r w:rsidRPr="0064095D">
        <w:rPr>
          <w:rFonts w:ascii="Times New Roman" w:hAnsi="Times New Roman" w:cs="Times New Roman"/>
        </w:rPr>
        <w:t>: Mayor rendimiento para consultas específicas y operaciones masivas, simplicidad y flexibilidad.</w:t>
      </w:r>
    </w:p>
    <w:p w:rsidR="00D971FC" w:rsidRPr="0064095D" w:rsidRDefault="00D971FC" w:rsidP="0064095D">
      <w:pPr>
        <w:pStyle w:val="Ttulo2"/>
        <w:spacing w:line="360" w:lineRule="auto"/>
        <w:rPr>
          <w:rFonts w:ascii="Times New Roman" w:hAnsi="Times New Roman" w:cs="Times New Roman"/>
          <w:sz w:val="24"/>
          <w:szCs w:val="24"/>
        </w:rPr>
      </w:pPr>
      <w:r w:rsidRPr="0064095D">
        <w:rPr>
          <w:rFonts w:ascii="Times New Roman" w:hAnsi="Times New Roman" w:cs="Times New Roman"/>
          <w:sz w:val="24"/>
          <w:szCs w:val="24"/>
        </w:rPr>
        <w:t>5. Patrones de Código</w:t>
      </w:r>
    </w:p>
    <w:p w:rsidR="00D971FC" w:rsidRPr="0064095D" w:rsidRDefault="00D971FC" w:rsidP="0064095D">
      <w:pPr>
        <w:pStyle w:val="NormalWeb"/>
        <w:spacing w:line="360" w:lineRule="auto"/>
      </w:pPr>
      <w:r w:rsidRPr="0064095D">
        <w:t>Los patrones de código observados en los archivos incluyen:</w:t>
      </w:r>
    </w:p>
    <w:p w:rsidR="00D971FC" w:rsidRPr="0064095D" w:rsidRDefault="00D971FC" w:rsidP="0064095D">
      <w:pPr>
        <w:pStyle w:val="Ttulo3"/>
        <w:spacing w:line="360" w:lineRule="auto"/>
        <w:rPr>
          <w:sz w:val="24"/>
          <w:szCs w:val="24"/>
        </w:rPr>
      </w:pPr>
      <w:r w:rsidRPr="0064095D">
        <w:rPr>
          <w:sz w:val="24"/>
          <w:szCs w:val="24"/>
        </w:rPr>
        <w:t>Configuraciones</w:t>
      </w:r>
    </w:p>
    <w:p w:rsidR="00D971FC" w:rsidRPr="0064095D" w:rsidRDefault="00D971FC" w:rsidP="0064095D">
      <w:pPr>
        <w:numPr>
          <w:ilvl w:val="0"/>
          <w:numId w:val="17"/>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Descripción</w:t>
      </w:r>
      <w:r w:rsidRPr="0064095D">
        <w:rPr>
          <w:rFonts w:ascii="Times New Roman" w:hAnsi="Times New Roman" w:cs="Times New Roman"/>
        </w:rPr>
        <w:t xml:space="preserve">: El archivo </w:t>
      </w:r>
      <w:r w:rsidRPr="0064095D">
        <w:rPr>
          <w:rStyle w:val="CdigoHTML"/>
          <w:rFonts w:ascii="Times New Roman" w:eastAsiaTheme="minorHAnsi" w:hAnsi="Times New Roman" w:cs="Times New Roman"/>
          <w:sz w:val="24"/>
          <w:szCs w:val="24"/>
        </w:rPr>
        <w:t>renovate.json</w:t>
      </w:r>
      <w:r w:rsidRPr="0064095D">
        <w:rPr>
          <w:rFonts w:ascii="Times New Roman" w:hAnsi="Times New Roman" w:cs="Times New Roman"/>
        </w:rPr>
        <w:t xml:space="preserve"> sugiere la integración de herramientas de automatización y actualización de dependencias.</w:t>
      </w:r>
    </w:p>
    <w:p w:rsidR="00D971FC" w:rsidRDefault="00D971FC" w:rsidP="0064095D">
      <w:pPr>
        <w:numPr>
          <w:ilvl w:val="0"/>
          <w:numId w:val="17"/>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Beneficios</w:t>
      </w:r>
      <w:r w:rsidRPr="0064095D">
        <w:rPr>
          <w:rFonts w:ascii="Times New Roman" w:hAnsi="Times New Roman" w:cs="Times New Roman"/>
        </w:rPr>
        <w:t>: Mantener las dependencias actualizadas automáticamente, reduciendo el riesgo de vulnerabilidades y mejorando la estabilidad del proyecto.</w:t>
      </w:r>
    </w:p>
    <w:p w:rsidR="0064095D" w:rsidRPr="0064095D" w:rsidRDefault="0064095D" w:rsidP="0064095D">
      <w:pPr>
        <w:spacing w:before="100" w:beforeAutospacing="1" w:after="100" w:afterAutospacing="1" w:line="360" w:lineRule="auto"/>
        <w:ind w:left="720"/>
        <w:rPr>
          <w:rFonts w:ascii="Times New Roman" w:hAnsi="Times New Roman" w:cs="Times New Roman"/>
        </w:rPr>
      </w:pPr>
    </w:p>
    <w:p w:rsidR="00D971FC" w:rsidRPr="0064095D" w:rsidRDefault="00D971FC" w:rsidP="0064095D">
      <w:pPr>
        <w:pStyle w:val="Ttulo3"/>
        <w:spacing w:line="360" w:lineRule="auto"/>
        <w:rPr>
          <w:sz w:val="24"/>
          <w:szCs w:val="24"/>
        </w:rPr>
      </w:pPr>
      <w:r w:rsidRPr="0064095D">
        <w:rPr>
          <w:sz w:val="24"/>
          <w:szCs w:val="24"/>
        </w:rPr>
        <w:lastRenderedPageBreak/>
        <w:t>Licencia</w:t>
      </w:r>
    </w:p>
    <w:p w:rsidR="00D971FC" w:rsidRPr="0064095D" w:rsidRDefault="00D971FC" w:rsidP="0064095D">
      <w:pPr>
        <w:numPr>
          <w:ilvl w:val="0"/>
          <w:numId w:val="18"/>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Descripción</w:t>
      </w:r>
      <w:r w:rsidRPr="0064095D">
        <w:rPr>
          <w:rFonts w:ascii="Times New Roman" w:hAnsi="Times New Roman" w:cs="Times New Roman"/>
        </w:rPr>
        <w:t>: La aplicación utiliza la licencia MIT, lo que permite una amplia libertad de uso, modificación y distribución del software.</w:t>
      </w:r>
    </w:p>
    <w:p w:rsidR="00D971FC" w:rsidRPr="0064095D" w:rsidRDefault="00D971FC" w:rsidP="0064095D">
      <w:pPr>
        <w:numPr>
          <w:ilvl w:val="0"/>
          <w:numId w:val="18"/>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Beneficios</w:t>
      </w:r>
      <w:r w:rsidRPr="0064095D">
        <w:rPr>
          <w:rFonts w:ascii="Times New Roman" w:hAnsi="Times New Roman" w:cs="Times New Roman"/>
        </w:rPr>
        <w:t>: Flexibilidad para los desarrolladores y adopción más fácil del proyecto.</w:t>
      </w:r>
    </w:p>
    <w:p w:rsidR="00D971FC" w:rsidRPr="0064095D" w:rsidRDefault="00D971FC" w:rsidP="0064095D">
      <w:pPr>
        <w:pStyle w:val="Ttulo3"/>
        <w:spacing w:line="360" w:lineRule="auto"/>
        <w:rPr>
          <w:sz w:val="24"/>
          <w:szCs w:val="24"/>
        </w:rPr>
      </w:pPr>
      <w:r w:rsidRPr="0064095D">
        <w:rPr>
          <w:sz w:val="24"/>
          <w:szCs w:val="24"/>
        </w:rPr>
        <w:t>Gestión de Dependencias</w:t>
      </w:r>
    </w:p>
    <w:p w:rsidR="00D971FC" w:rsidRPr="0064095D" w:rsidRDefault="00D971FC" w:rsidP="0064095D">
      <w:pPr>
        <w:numPr>
          <w:ilvl w:val="0"/>
          <w:numId w:val="19"/>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Descripción</w:t>
      </w:r>
      <w:r w:rsidRPr="0064095D">
        <w:rPr>
          <w:rFonts w:ascii="Times New Roman" w:hAnsi="Times New Roman" w:cs="Times New Roman"/>
        </w:rPr>
        <w:t xml:space="preserve">: </w:t>
      </w:r>
      <w:r w:rsidRPr="0064095D">
        <w:rPr>
          <w:rStyle w:val="CdigoHTML"/>
          <w:rFonts w:ascii="Times New Roman" w:eastAsiaTheme="minorHAnsi" w:hAnsi="Times New Roman" w:cs="Times New Roman"/>
          <w:sz w:val="24"/>
          <w:szCs w:val="24"/>
        </w:rPr>
        <w:t>nuget.config</w:t>
      </w:r>
      <w:r w:rsidRPr="0064095D">
        <w:rPr>
          <w:rFonts w:ascii="Times New Roman" w:hAnsi="Times New Roman" w:cs="Times New Roman"/>
        </w:rPr>
        <w:t xml:space="preserve"> indica la utilización de NuGet para la gestión de paquetes y dependencias.</w:t>
      </w:r>
    </w:p>
    <w:p w:rsidR="00D971FC" w:rsidRPr="0064095D" w:rsidRDefault="00D971FC" w:rsidP="0064095D">
      <w:pPr>
        <w:numPr>
          <w:ilvl w:val="0"/>
          <w:numId w:val="19"/>
        </w:numPr>
        <w:spacing w:before="100" w:beforeAutospacing="1" w:after="100" w:afterAutospacing="1" w:line="360" w:lineRule="auto"/>
        <w:rPr>
          <w:rFonts w:ascii="Times New Roman" w:hAnsi="Times New Roman" w:cs="Times New Roman"/>
        </w:rPr>
      </w:pPr>
      <w:r w:rsidRPr="0064095D">
        <w:rPr>
          <w:rStyle w:val="Textoennegrita"/>
          <w:rFonts w:ascii="Times New Roman" w:hAnsi="Times New Roman" w:cs="Times New Roman"/>
        </w:rPr>
        <w:t>Beneficios</w:t>
      </w:r>
      <w:r w:rsidRPr="0064095D">
        <w:rPr>
          <w:rFonts w:ascii="Times New Roman" w:hAnsi="Times New Roman" w:cs="Times New Roman"/>
        </w:rPr>
        <w:t>: Facilita la instalación y actualización de bibliotecas y herramientas necesarias para el desarrollo.</w:t>
      </w:r>
    </w:p>
    <w:p w:rsidR="00A055A8" w:rsidRDefault="00A055A8" w:rsidP="00D971FC">
      <w:pPr>
        <w:pStyle w:val="Ttulo2"/>
      </w:pPr>
    </w:p>
    <w:p w:rsidR="00A055A8" w:rsidRDefault="00A055A8" w:rsidP="00D971FC">
      <w:pPr>
        <w:pStyle w:val="Ttulo2"/>
      </w:pPr>
    </w:p>
    <w:p w:rsidR="00A055A8" w:rsidRDefault="00A055A8" w:rsidP="00D971FC">
      <w:pPr>
        <w:pStyle w:val="Ttulo2"/>
      </w:pPr>
    </w:p>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Default="0064095D" w:rsidP="0064095D"/>
    <w:p w:rsidR="0064095D" w:rsidRPr="0064095D" w:rsidRDefault="0064095D" w:rsidP="0064095D"/>
    <w:p w:rsidR="00D971FC" w:rsidRDefault="00D971FC" w:rsidP="00D971FC">
      <w:pPr>
        <w:pStyle w:val="Ttulo2"/>
      </w:pPr>
      <w:r>
        <w:lastRenderedPageBreak/>
        <w:t>Apéndices</w:t>
      </w:r>
    </w:p>
    <w:p w:rsidR="00D971FC" w:rsidRDefault="00D971FC" w:rsidP="00D971FC">
      <w:pPr>
        <w:pStyle w:val="Ttulo3"/>
      </w:pPr>
      <w:r>
        <w:t>A. Archivos de Configuración</w:t>
      </w:r>
    </w:p>
    <w:p w:rsidR="00D971FC" w:rsidRDefault="00D971FC" w:rsidP="00D971FC">
      <w:pPr>
        <w:pStyle w:val="NormalWeb"/>
      </w:pPr>
      <w:r>
        <w:rPr>
          <w:rStyle w:val="Textoennegrita"/>
        </w:rPr>
        <w:t>renovate.json</w:t>
      </w:r>
      <w:r>
        <w:t>:</w:t>
      </w:r>
    </w:p>
    <w:p w:rsidR="00A055A8" w:rsidRPr="00A055A8" w:rsidRDefault="00A055A8" w:rsidP="00A055A8">
      <w:pPr>
        <w:rPr>
          <w:rFonts w:ascii="Courier New" w:hAnsi="Courier New" w:cs="Courier New"/>
        </w:rPr>
      </w:pPr>
      <w:r w:rsidRPr="00A055A8">
        <w:rPr>
          <w:rFonts w:ascii="Courier New" w:hAnsi="Courier New" w:cs="Courier New"/>
        </w:rPr>
        <w:t>{</w:t>
      </w:r>
    </w:p>
    <w:p w:rsidR="00A055A8" w:rsidRPr="00A055A8" w:rsidRDefault="00A055A8" w:rsidP="00A055A8">
      <w:pPr>
        <w:rPr>
          <w:rFonts w:ascii="Courier New" w:hAnsi="Courier New" w:cs="Courier New"/>
        </w:rPr>
      </w:pPr>
      <w:r w:rsidRPr="00A055A8">
        <w:rPr>
          <w:rFonts w:ascii="Courier New" w:hAnsi="Courier New" w:cs="Courier New"/>
        </w:rPr>
        <w:t xml:space="preserve">  "extends": [</w:t>
      </w:r>
    </w:p>
    <w:p w:rsidR="00A055A8" w:rsidRPr="00A055A8" w:rsidRDefault="00A055A8" w:rsidP="00A055A8">
      <w:pPr>
        <w:rPr>
          <w:rFonts w:ascii="Courier New" w:hAnsi="Courier New" w:cs="Courier New"/>
        </w:rPr>
      </w:pPr>
      <w:r w:rsidRPr="00A055A8">
        <w:rPr>
          <w:rFonts w:ascii="Courier New" w:hAnsi="Courier New" w:cs="Courier New"/>
        </w:rPr>
        <w:t xml:space="preserve">    "config:base"</w:t>
      </w:r>
    </w:p>
    <w:p w:rsidR="00A055A8" w:rsidRPr="00A055A8" w:rsidRDefault="00A055A8" w:rsidP="00A055A8">
      <w:pPr>
        <w:rPr>
          <w:rFonts w:ascii="Courier New" w:hAnsi="Courier New" w:cs="Courier New"/>
        </w:rPr>
      </w:pPr>
      <w:r w:rsidRPr="00A055A8">
        <w:rPr>
          <w:rFonts w:ascii="Courier New" w:hAnsi="Courier New" w:cs="Courier New"/>
        </w:rPr>
        <w:t xml:space="preserve">  ],</w:t>
      </w:r>
    </w:p>
    <w:p w:rsidR="00A055A8" w:rsidRPr="00A055A8" w:rsidRDefault="00A055A8" w:rsidP="00A055A8">
      <w:pPr>
        <w:rPr>
          <w:rFonts w:ascii="Courier New" w:hAnsi="Courier New" w:cs="Courier New"/>
        </w:rPr>
      </w:pPr>
      <w:r w:rsidRPr="00A055A8">
        <w:rPr>
          <w:rFonts w:ascii="Courier New" w:hAnsi="Courier New" w:cs="Courier New"/>
        </w:rPr>
        <w:t xml:space="preserve">  "renovateFork": true</w:t>
      </w:r>
    </w:p>
    <w:p w:rsidR="00D971FC" w:rsidRPr="00A055A8" w:rsidRDefault="00A055A8" w:rsidP="00A055A8">
      <w:pPr>
        <w:rPr>
          <w:rFonts w:ascii="Courier New" w:hAnsi="Courier New" w:cs="Courier New"/>
        </w:rPr>
      </w:pPr>
      <w:r w:rsidRPr="00A055A8">
        <w:rPr>
          <w:rFonts w:ascii="Courier New" w:hAnsi="Courier New" w:cs="Courier New"/>
        </w:rPr>
        <w:t>}</w:t>
      </w:r>
    </w:p>
    <w:p w:rsidR="00D971FC" w:rsidRPr="00A055A8" w:rsidRDefault="00D971FC" w:rsidP="00D971FC">
      <w:pPr>
        <w:rPr>
          <w:rFonts w:ascii="Courier New" w:hAnsi="Courier New" w:cs="Courier New"/>
        </w:rPr>
      </w:pPr>
    </w:p>
    <w:p w:rsidR="00A055A8" w:rsidRDefault="00A055A8" w:rsidP="00D971FC"/>
    <w:p w:rsidR="00A055A8" w:rsidRDefault="00A055A8" w:rsidP="00D971FC"/>
    <w:p w:rsidR="00D971FC" w:rsidRPr="0064095D" w:rsidRDefault="00D971FC" w:rsidP="00D971FC">
      <w:pPr>
        <w:rPr>
          <w:rFonts w:ascii="Times New Roman" w:hAnsi="Times New Roman" w:cs="Times New Roman"/>
        </w:rPr>
      </w:pPr>
      <w:r w:rsidRPr="0064095D">
        <w:rPr>
          <w:rStyle w:val="Textoennegrita"/>
          <w:rFonts w:ascii="Times New Roman" w:hAnsi="Times New Roman" w:cs="Times New Roman"/>
        </w:rPr>
        <w:t>nuget.config</w:t>
      </w:r>
      <w:r w:rsidRPr="0064095D">
        <w:rPr>
          <w:rFonts w:ascii="Times New Roman" w:hAnsi="Times New Roman" w:cs="Times New Roman"/>
        </w:rPr>
        <w:t>:</w:t>
      </w:r>
    </w:p>
    <w:p w:rsidR="00D971FC" w:rsidRDefault="00D971FC" w:rsidP="00D971FC"/>
    <w:p w:rsidR="00D971FC" w:rsidRPr="00A055A8" w:rsidRDefault="00D971FC" w:rsidP="00D971FC">
      <w:pPr>
        <w:rPr>
          <w:rFonts w:ascii="Andale Mono" w:hAnsi="Andale Mono"/>
        </w:rPr>
      </w:pPr>
    </w:p>
    <w:p w:rsidR="00A055A8" w:rsidRPr="00A055A8" w:rsidRDefault="00A055A8" w:rsidP="00A055A8">
      <w:pPr>
        <w:rPr>
          <w:rFonts w:ascii="Courier New" w:hAnsi="Courier New" w:cs="Courier New"/>
        </w:rPr>
      </w:pPr>
      <w:r w:rsidRPr="00A055A8">
        <w:rPr>
          <w:rFonts w:ascii="Courier New" w:hAnsi="Courier New" w:cs="Courier New"/>
        </w:rPr>
        <w:t>&lt;?xml version="1.0" encoding="utf-8"?&gt;</w:t>
      </w:r>
    </w:p>
    <w:p w:rsidR="00A055A8" w:rsidRPr="00A055A8" w:rsidRDefault="00A055A8" w:rsidP="00A055A8">
      <w:pPr>
        <w:rPr>
          <w:rFonts w:ascii="Courier New" w:hAnsi="Courier New" w:cs="Courier New"/>
        </w:rPr>
      </w:pPr>
      <w:r w:rsidRPr="00A055A8">
        <w:rPr>
          <w:rFonts w:ascii="Courier New" w:hAnsi="Courier New" w:cs="Courier New"/>
        </w:rPr>
        <w:t>&lt;configuration&gt;</w:t>
      </w:r>
    </w:p>
    <w:p w:rsidR="00A055A8" w:rsidRPr="00A055A8" w:rsidRDefault="00A055A8" w:rsidP="00A055A8">
      <w:pPr>
        <w:rPr>
          <w:rFonts w:ascii="Courier New" w:hAnsi="Courier New" w:cs="Courier New"/>
        </w:rPr>
      </w:pPr>
      <w:r w:rsidRPr="00A055A8">
        <w:rPr>
          <w:rFonts w:ascii="Courier New" w:hAnsi="Courier New" w:cs="Courier New"/>
        </w:rPr>
        <w:t xml:space="preserve">  &lt;packageSources&gt;</w:t>
      </w:r>
    </w:p>
    <w:p w:rsidR="00A055A8" w:rsidRPr="00A055A8" w:rsidRDefault="00A055A8" w:rsidP="00A055A8">
      <w:pPr>
        <w:rPr>
          <w:rFonts w:ascii="Courier New" w:hAnsi="Courier New" w:cs="Courier New"/>
        </w:rPr>
      </w:pPr>
      <w:r w:rsidRPr="00A055A8">
        <w:rPr>
          <w:rFonts w:ascii="Courier New" w:hAnsi="Courier New" w:cs="Courier New"/>
        </w:rPr>
        <w:t xml:space="preserve">    &lt;add key="nuget.org" value="https://api.nuget.org/v3/index.json" /&gt;</w:t>
      </w:r>
    </w:p>
    <w:p w:rsidR="00A055A8" w:rsidRPr="00A055A8" w:rsidRDefault="00A055A8" w:rsidP="00A055A8">
      <w:pPr>
        <w:rPr>
          <w:rFonts w:ascii="Courier New" w:hAnsi="Courier New" w:cs="Courier New"/>
        </w:rPr>
      </w:pPr>
      <w:r w:rsidRPr="00A055A8">
        <w:rPr>
          <w:rFonts w:ascii="Courier New" w:hAnsi="Courier New" w:cs="Courier New"/>
        </w:rPr>
        <w:t xml:space="preserve">  &lt;/packageSources&gt;</w:t>
      </w:r>
    </w:p>
    <w:p w:rsidR="00D971FC" w:rsidRPr="00A055A8" w:rsidRDefault="00A055A8" w:rsidP="00A055A8">
      <w:pPr>
        <w:rPr>
          <w:rFonts w:ascii="Courier New" w:hAnsi="Courier New" w:cs="Courier New"/>
        </w:rPr>
      </w:pPr>
      <w:r w:rsidRPr="00A055A8">
        <w:rPr>
          <w:rFonts w:ascii="Courier New" w:hAnsi="Courier New" w:cs="Courier New"/>
        </w:rPr>
        <w:t>&lt;/configuration&gt;</w:t>
      </w:r>
    </w:p>
    <w:p w:rsidR="00D971FC" w:rsidRDefault="00D971FC" w:rsidP="00D971FC"/>
    <w:p w:rsidR="00D971FC" w:rsidRDefault="00D971FC" w:rsidP="00D971FC"/>
    <w:p w:rsidR="00D971FC" w:rsidRPr="0064095D" w:rsidRDefault="00D971FC" w:rsidP="00D971FC">
      <w:pPr>
        <w:rPr>
          <w:rFonts w:ascii="Times New Roman" w:hAnsi="Times New Roman" w:cs="Times New Roman"/>
        </w:rPr>
      </w:pPr>
      <w:r w:rsidRPr="0064095D">
        <w:rPr>
          <w:rStyle w:val="Textoennegrita"/>
          <w:rFonts w:ascii="Times New Roman" w:hAnsi="Times New Roman" w:cs="Times New Roman"/>
        </w:rPr>
        <w:t>LICENSE.txt</w:t>
      </w:r>
      <w:r w:rsidRPr="0064095D">
        <w:rPr>
          <w:rFonts w:ascii="Times New Roman" w:hAnsi="Times New Roman" w:cs="Times New Roman"/>
        </w:rPr>
        <w:t>:</w:t>
      </w:r>
    </w:p>
    <w:p w:rsidR="00D971FC" w:rsidRDefault="00D971FC" w:rsidP="00D971FC"/>
    <w:p w:rsidR="00A055A8" w:rsidRDefault="00A055A8" w:rsidP="00D971FC"/>
    <w:p w:rsidR="00A055A8" w:rsidRPr="0064095D" w:rsidRDefault="00A055A8" w:rsidP="00A055A8">
      <w:pPr>
        <w:rPr>
          <w:rFonts w:ascii="Courier New" w:hAnsi="Courier New" w:cs="Courier New"/>
        </w:rPr>
      </w:pPr>
      <w:r w:rsidRPr="0064095D">
        <w:rPr>
          <w:rFonts w:ascii="Courier New" w:hAnsi="Courier New" w:cs="Courier New"/>
        </w:rPr>
        <w:t>MIT License</w:t>
      </w:r>
    </w:p>
    <w:p w:rsidR="00A055A8" w:rsidRDefault="00A055A8" w:rsidP="00A055A8"/>
    <w:p w:rsidR="00A055A8" w:rsidRDefault="00A055A8" w:rsidP="00A055A8">
      <w:r>
        <w:t>...</w:t>
      </w:r>
    </w:p>
    <w:p w:rsidR="00A055A8" w:rsidRDefault="00A055A8" w:rsidP="00A055A8"/>
    <w:p w:rsidR="00A055A8" w:rsidRPr="00A055A8" w:rsidRDefault="00A055A8" w:rsidP="00A055A8">
      <w:pPr>
        <w:jc w:val="both"/>
        <w:rPr>
          <w:rFonts w:ascii="Andale Mono" w:hAnsi="Andale Mono" w:cs="Courier New"/>
        </w:rPr>
      </w:pPr>
      <w:r w:rsidRPr="00A055A8">
        <w:rPr>
          <w:rFonts w:ascii="Courier New" w:hAnsi="Courier New" w:cs="Courier New"/>
        </w:rPr>
        <w:t xml:space="preserve">THE SOFTWARE </w:t>
      </w:r>
      <w:r w:rsidRPr="00A055A8">
        <w:rPr>
          <w:rFonts w:ascii="Courier New" w:hAnsi="Courier New" w:cs="Courier New"/>
          <w:color w:val="4472C4" w:themeColor="accent1"/>
        </w:rPr>
        <w:t>IS</w:t>
      </w:r>
      <w:r w:rsidRPr="00A055A8">
        <w:rPr>
          <w:rFonts w:ascii="Courier New" w:hAnsi="Courier New" w:cs="Courier New"/>
        </w:rPr>
        <w:t xml:space="preserve"> PROVIDED "AS IS", </w:t>
      </w:r>
      <w:r w:rsidRPr="00A055A8">
        <w:rPr>
          <w:rFonts w:ascii="Courier New" w:hAnsi="Courier New" w:cs="Courier New"/>
          <w:color w:val="4472C4" w:themeColor="accent1"/>
        </w:rPr>
        <w:t>WITHOUT</w:t>
      </w:r>
      <w:r w:rsidRPr="00A055A8">
        <w:rPr>
          <w:rFonts w:ascii="Courier New" w:hAnsi="Courier New" w:cs="Courier New"/>
        </w:rPr>
        <w:t xml:space="preserve"> WARRANTY </w:t>
      </w:r>
      <w:r w:rsidRPr="00A055A8">
        <w:rPr>
          <w:rFonts w:ascii="Courier New" w:hAnsi="Courier New" w:cs="Courier New"/>
          <w:color w:val="4472C4" w:themeColor="accent1"/>
        </w:rPr>
        <w:t xml:space="preserve">OF ANY </w:t>
      </w:r>
      <w:r w:rsidRPr="00A055A8">
        <w:rPr>
          <w:rFonts w:ascii="Courier New" w:hAnsi="Courier New" w:cs="Courier New"/>
        </w:rPr>
        <w:t xml:space="preserve">KIND, EXPRESS OR IMPLIED, INCLUDING BUT </w:t>
      </w:r>
      <w:r w:rsidRPr="00A055A8">
        <w:rPr>
          <w:rFonts w:ascii="Courier New" w:hAnsi="Courier New" w:cs="Courier New"/>
          <w:color w:val="4472C4" w:themeColor="accent1"/>
        </w:rPr>
        <w:t>NOT</w:t>
      </w:r>
      <w:r w:rsidRPr="00A055A8">
        <w:rPr>
          <w:rFonts w:ascii="Courier New" w:hAnsi="Courier New" w:cs="Courier New"/>
        </w:rPr>
        <w:t xml:space="preserve"> LIMITED </w:t>
      </w:r>
      <w:r w:rsidRPr="00A055A8">
        <w:rPr>
          <w:rFonts w:ascii="Courier New" w:hAnsi="Courier New" w:cs="Courier New"/>
          <w:color w:val="4472C4" w:themeColor="accent1"/>
        </w:rPr>
        <w:t>TO</w:t>
      </w:r>
      <w:r w:rsidRPr="00A055A8">
        <w:rPr>
          <w:rFonts w:ascii="Courier New" w:hAnsi="Courier New" w:cs="Courier New"/>
        </w:rPr>
        <w:t xml:space="preserve"> THE WARRANTIES </w:t>
      </w:r>
      <w:r w:rsidRPr="00A055A8">
        <w:rPr>
          <w:rFonts w:ascii="Courier New" w:hAnsi="Courier New" w:cs="Courier New"/>
          <w:color w:val="4472C4" w:themeColor="accent1"/>
        </w:rPr>
        <w:t>OF</w:t>
      </w:r>
      <w:r w:rsidRPr="00A055A8">
        <w:rPr>
          <w:rFonts w:ascii="Courier New" w:hAnsi="Courier New" w:cs="Courier New"/>
        </w:rPr>
        <w:t xml:space="preserve"> MERCHANTABILITY, FITNESS </w:t>
      </w:r>
      <w:r w:rsidRPr="00A055A8">
        <w:rPr>
          <w:rFonts w:ascii="Courier New" w:hAnsi="Courier New" w:cs="Courier New"/>
          <w:color w:val="4472C4" w:themeColor="accent1"/>
        </w:rPr>
        <w:t>FOR</w:t>
      </w:r>
      <w:r w:rsidRPr="00A055A8">
        <w:rPr>
          <w:rFonts w:ascii="Courier New" w:hAnsi="Courier New" w:cs="Courier New"/>
        </w:rPr>
        <w:t xml:space="preserve"> A PARTICULAR PURPOSE </w:t>
      </w:r>
      <w:r w:rsidRPr="00A055A8">
        <w:rPr>
          <w:rFonts w:ascii="Courier New" w:hAnsi="Courier New" w:cs="Courier New"/>
          <w:color w:val="4472C4" w:themeColor="accent1"/>
        </w:rPr>
        <w:t>AND</w:t>
      </w:r>
      <w:r w:rsidRPr="00A055A8">
        <w:rPr>
          <w:rFonts w:ascii="Courier New" w:hAnsi="Courier New" w:cs="Courier New"/>
        </w:rPr>
        <w:t xml:space="preserve"> NONINFRINGEMENT. </w:t>
      </w:r>
      <w:r w:rsidRPr="00A055A8">
        <w:rPr>
          <w:rFonts w:ascii="Courier New" w:hAnsi="Courier New" w:cs="Courier New"/>
          <w:color w:val="4472C4" w:themeColor="accent1"/>
        </w:rPr>
        <w:t>IN NO</w:t>
      </w:r>
      <w:r w:rsidRPr="00A055A8">
        <w:rPr>
          <w:rFonts w:ascii="Courier New" w:hAnsi="Courier New" w:cs="Courier New"/>
        </w:rPr>
        <w:t xml:space="preserve"> EVENT SHALL THE AUTHORS </w:t>
      </w:r>
      <w:r w:rsidRPr="00A055A8">
        <w:rPr>
          <w:rFonts w:ascii="Courier New" w:hAnsi="Courier New" w:cs="Courier New"/>
          <w:color w:val="4472C4" w:themeColor="accent1"/>
        </w:rPr>
        <w:t>OR</w:t>
      </w:r>
      <w:r w:rsidRPr="00A055A8">
        <w:rPr>
          <w:rFonts w:ascii="Courier New" w:hAnsi="Courier New" w:cs="Courier New"/>
        </w:rPr>
        <w:t xml:space="preserve"> COPYRIGHT HOLDERS BE LIABLE </w:t>
      </w:r>
      <w:r w:rsidRPr="00A055A8">
        <w:rPr>
          <w:rFonts w:ascii="Courier New" w:hAnsi="Courier New" w:cs="Courier New"/>
          <w:color w:val="4472C4" w:themeColor="accent1"/>
        </w:rPr>
        <w:t xml:space="preserve">FOR ANY </w:t>
      </w:r>
      <w:r w:rsidRPr="00A055A8">
        <w:rPr>
          <w:rFonts w:ascii="Courier New" w:hAnsi="Courier New" w:cs="Courier New"/>
        </w:rPr>
        <w:t xml:space="preserve">CLAIM, DAMAGES </w:t>
      </w:r>
      <w:r w:rsidRPr="00A055A8">
        <w:rPr>
          <w:rFonts w:ascii="Courier New" w:hAnsi="Courier New" w:cs="Courier New"/>
          <w:color w:val="4472C4" w:themeColor="accent1"/>
        </w:rPr>
        <w:t>OR</w:t>
      </w:r>
      <w:r w:rsidRPr="00A055A8">
        <w:rPr>
          <w:rFonts w:ascii="Courier New" w:hAnsi="Courier New" w:cs="Courier New"/>
        </w:rPr>
        <w:t xml:space="preserve"> OTHER LIABILITY, WHETHER </w:t>
      </w:r>
      <w:r w:rsidRPr="00A055A8">
        <w:rPr>
          <w:rFonts w:ascii="Courier New" w:hAnsi="Courier New" w:cs="Courier New"/>
          <w:color w:val="4472C4" w:themeColor="accent1"/>
        </w:rPr>
        <w:t>IN</w:t>
      </w:r>
      <w:r w:rsidRPr="00A055A8">
        <w:rPr>
          <w:rFonts w:ascii="Courier New" w:hAnsi="Courier New" w:cs="Courier New"/>
        </w:rPr>
        <w:t xml:space="preserve"> AN ACTION </w:t>
      </w:r>
      <w:r w:rsidRPr="00A055A8">
        <w:rPr>
          <w:rFonts w:ascii="Courier New" w:hAnsi="Courier New" w:cs="Courier New"/>
          <w:color w:val="4472C4" w:themeColor="accent1"/>
        </w:rPr>
        <w:t xml:space="preserve">OF </w:t>
      </w:r>
      <w:r w:rsidRPr="00A055A8">
        <w:rPr>
          <w:rFonts w:ascii="Courier New" w:hAnsi="Courier New" w:cs="Courier New"/>
        </w:rPr>
        <w:t xml:space="preserve">CONTRACT, TORT </w:t>
      </w:r>
      <w:r w:rsidRPr="00A055A8">
        <w:rPr>
          <w:rFonts w:ascii="Courier New" w:hAnsi="Courier New" w:cs="Courier New"/>
          <w:color w:val="4472C4" w:themeColor="accent1"/>
        </w:rPr>
        <w:t xml:space="preserve">OR </w:t>
      </w:r>
      <w:r w:rsidRPr="00A055A8">
        <w:rPr>
          <w:rFonts w:ascii="Courier New" w:hAnsi="Courier New" w:cs="Courier New"/>
        </w:rPr>
        <w:t xml:space="preserve">OTHERWISE, ARISING </w:t>
      </w:r>
      <w:r w:rsidRPr="00A055A8">
        <w:rPr>
          <w:rFonts w:ascii="Courier New" w:hAnsi="Courier New" w:cs="Courier New"/>
          <w:color w:val="4472C4" w:themeColor="accent1"/>
        </w:rPr>
        <w:t>FROM</w:t>
      </w:r>
      <w:r w:rsidRPr="00A055A8">
        <w:rPr>
          <w:rFonts w:ascii="Courier New" w:hAnsi="Courier New" w:cs="Courier New"/>
        </w:rPr>
        <w:t xml:space="preserve">, </w:t>
      </w:r>
      <w:r w:rsidRPr="00A055A8">
        <w:rPr>
          <w:rFonts w:ascii="Courier New" w:hAnsi="Courier New" w:cs="Courier New"/>
          <w:color w:val="4472C4" w:themeColor="accent1"/>
        </w:rPr>
        <w:t>OUT OF OR I</w:t>
      </w:r>
      <w:r w:rsidRPr="00A055A8">
        <w:rPr>
          <w:rFonts w:ascii="Courier New" w:hAnsi="Courier New" w:cs="Courier New"/>
        </w:rPr>
        <w:t xml:space="preserve">N CONNECTION </w:t>
      </w:r>
      <w:r w:rsidRPr="00A055A8">
        <w:rPr>
          <w:rFonts w:ascii="Courier New" w:hAnsi="Courier New" w:cs="Courier New"/>
          <w:color w:val="4472C4" w:themeColor="accent1"/>
        </w:rPr>
        <w:t>WITH</w:t>
      </w:r>
      <w:r w:rsidRPr="00A055A8">
        <w:rPr>
          <w:rFonts w:ascii="Courier New" w:hAnsi="Courier New" w:cs="Courier New"/>
        </w:rPr>
        <w:t xml:space="preserve"> THE SOFTWARE </w:t>
      </w:r>
      <w:r w:rsidRPr="00A055A8">
        <w:rPr>
          <w:rFonts w:ascii="Courier New" w:hAnsi="Courier New" w:cs="Courier New"/>
          <w:color w:val="4472C4" w:themeColor="accent1"/>
        </w:rPr>
        <w:t xml:space="preserve">OR </w:t>
      </w:r>
      <w:r w:rsidRPr="00A055A8">
        <w:rPr>
          <w:rFonts w:ascii="Courier New" w:hAnsi="Courier New" w:cs="Courier New"/>
        </w:rPr>
        <w:t xml:space="preserve">THE USE </w:t>
      </w:r>
      <w:r w:rsidRPr="00A055A8">
        <w:rPr>
          <w:rFonts w:ascii="Courier New" w:hAnsi="Courier New" w:cs="Courier New"/>
          <w:color w:val="4472C4" w:themeColor="accent1"/>
        </w:rPr>
        <w:t>OR</w:t>
      </w:r>
      <w:r w:rsidRPr="00A055A8">
        <w:rPr>
          <w:rFonts w:ascii="Courier New" w:hAnsi="Courier New" w:cs="Courier New"/>
        </w:rPr>
        <w:t xml:space="preserve"> OTHER DEALINGS </w:t>
      </w:r>
      <w:r w:rsidRPr="00A055A8">
        <w:rPr>
          <w:rFonts w:ascii="Courier New" w:hAnsi="Courier New" w:cs="Courier New"/>
          <w:color w:val="4472C4" w:themeColor="accent1"/>
        </w:rPr>
        <w:t>IN</w:t>
      </w:r>
      <w:r w:rsidRPr="00A055A8">
        <w:rPr>
          <w:rFonts w:ascii="Courier New" w:hAnsi="Courier New" w:cs="Courier New"/>
        </w:rPr>
        <w:t xml:space="preserve"> THE SOFTWARE</w:t>
      </w:r>
      <w:r w:rsidRPr="00A055A8">
        <w:rPr>
          <w:rFonts w:ascii="Andale Mono" w:hAnsi="Andale Mono" w:cs="Courier New"/>
        </w:rPr>
        <w:t>.</w:t>
      </w:r>
    </w:p>
    <w:sectPr w:rsidR="00A055A8" w:rsidRPr="00A05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dale Mono">
    <w:panose1 w:val="020B0509000000000004"/>
    <w:charset w:val="00"/>
    <w:family w:val="modern"/>
    <w:pitch w:val="fixed"/>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62C"/>
    <w:multiLevelType w:val="multilevel"/>
    <w:tmpl w:val="5E823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F7371"/>
    <w:multiLevelType w:val="multilevel"/>
    <w:tmpl w:val="187A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233F4"/>
    <w:multiLevelType w:val="multilevel"/>
    <w:tmpl w:val="9772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7772B"/>
    <w:multiLevelType w:val="multilevel"/>
    <w:tmpl w:val="ED44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D068E"/>
    <w:multiLevelType w:val="multilevel"/>
    <w:tmpl w:val="29D2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45D24"/>
    <w:multiLevelType w:val="multilevel"/>
    <w:tmpl w:val="0AC4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5224B"/>
    <w:multiLevelType w:val="multilevel"/>
    <w:tmpl w:val="94C0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06F5A"/>
    <w:multiLevelType w:val="multilevel"/>
    <w:tmpl w:val="2328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FB0E2F"/>
    <w:multiLevelType w:val="multilevel"/>
    <w:tmpl w:val="CC78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76A50"/>
    <w:multiLevelType w:val="multilevel"/>
    <w:tmpl w:val="97FE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A5269"/>
    <w:multiLevelType w:val="multilevel"/>
    <w:tmpl w:val="7A8A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D2843"/>
    <w:multiLevelType w:val="multilevel"/>
    <w:tmpl w:val="878A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F2083"/>
    <w:multiLevelType w:val="multilevel"/>
    <w:tmpl w:val="FE6E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874C6D"/>
    <w:multiLevelType w:val="multilevel"/>
    <w:tmpl w:val="52BC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A345F"/>
    <w:multiLevelType w:val="multilevel"/>
    <w:tmpl w:val="B5A8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A06AEB"/>
    <w:multiLevelType w:val="multilevel"/>
    <w:tmpl w:val="F176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359AF"/>
    <w:multiLevelType w:val="multilevel"/>
    <w:tmpl w:val="9B6A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C96D77"/>
    <w:multiLevelType w:val="multilevel"/>
    <w:tmpl w:val="711A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907C9"/>
    <w:multiLevelType w:val="multilevel"/>
    <w:tmpl w:val="A5820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947338">
    <w:abstractNumId w:val="0"/>
  </w:num>
  <w:num w:numId="2" w16cid:durableId="2053571375">
    <w:abstractNumId w:val="18"/>
  </w:num>
  <w:num w:numId="3" w16cid:durableId="1061366774">
    <w:abstractNumId w:val="14"/>
  </w:num>
  <w:num w:numId="4" w16cid:durableId="1128470253">
    <w:abstractNumId w:val="5"/>
  </w:num>
  <w:num w:numId="5" w16cid:durableId="1884823432">
    <w:abstractNumId w:val="17"/>
  </w:num>
  <w:num w:numId="6" w16cid:durableId="1494298456">
    <w:abstractNumId w:val="2"/>
  </w:num>
  <w:num w:numId="7" w16cid:durableId="33387760">
    <w:abstractNumId w:val="11"/>
  </w:num>
  <w:num w:numId="8" w16cid:durableId="2064520021">
    <w:abstractNumId w:val="6"/>
  </w:num>
  <w:num w:numId="9" w16cid:durableId="1329140789">
    <w:abstractNumId w:val="16"/>
  </w:num>
  <w:num w:numId="10" w16cid:durableId="1547836421">
    <w:abstractNumId w:val="15"/>
  </w:num>
  <w:num w:numId="11" w16cid:durableId="831413026">
    <w:abstractNumId w:val="10"/>
  </w:num>
  <w:num w:numId="12" w16cid:durableId="1744065458">
    <w:abstractNumId w:val="1"/>
  </w:num>
  <w:num w:numId="13" w16cid:durableId="755833137">
    <w:abstractNumId w:val="13"/>
  </w:num>
  <w:num w:numId="14" w16cid:durableId="396363634">
    <w:abstractNumId w:val="8"/>
  </w:num>
  <w:num w:numId="15" w16cid:durableId="1156459437">
    <w:abstractNumId w:val="9"/>
  </w:num>
  <w:num w:numId="16" w16cid:durableId="1469393271">
    <w:abstractNumId w:val="3"/>
  </w:num>
  <w:num w:numId="17" w16cid:durableId="1994285900">
    <w:abstractNumId w:val="4"/>
  </w:num>
  <w:num w:numId="18" w16cid:durableId="671835764">
    <w:abstractNumId w:val="12"/>
  </w:num>
  <w:num w:numId="19" w16cid:durableId="1090151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4D"/>
    <w:rsid w:val="001E689A"/>
    <w:rsid w:val="002A7E4D"/>
    <w:rsid w:val="00625387"/>
    <w:rsid w:val="0064095D"/>
    <w:rsid w:val="0069699C"/>
    <w:rsid w:val="006B0499"/>
    <w:rsid w:val="00A055A8"/>
    <w:rsid w:val="00D971FC"/>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4859DA58"/>
  <w15:chartTrackingRefBased/>
  <w15:docId w15:val="{A92FF84B-D28E-5841-B957-E21E9BC6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71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971F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2A7E4D"/>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paragraph" w:styleId="Ttulo4">
    <w:name w:val="heading 4"/>
    <w:basedOn w:val="Normal"/>
    <w:link w:val="Ttulo4Car"/>
    <w:uiPriority w:val="9"/>
    <w:qFormat/>
    <w:rsid w:val="002A7E4D"/>
    <w:pPr>
      <w:spacing w:before="100" w:beforeAutospacing="1" w:after="100" w:afterAutospacing="1"/>
      <w:outlineLvl w:val="3"/>
    </w:pPr>
    <w:rPr>
      <w:rFonts w:ascii="Times New Roman" w:eastAsia="Times New Roman" w:hAnsi="Times New Roman" w:cs="Times New Roman"/>
      <w:b/>
      <w:bCs/>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A7E4D"/>
    <w:rPr>
      <w:rFonts w:ascii="Times New Roman" w:eastAsia="Times New Roman" w:hAnsi="Times New Roman" w:cs="Times New Roman"/>
      <w:b/>
      <w:bCs/>
      <w:sz w:val="27"/>
      <w:szCs w:val="27"/>
      <w:lang w:eastAsia="es-ES_tradnl"/>
    </w:rPr>
  </w:style>
  <w:style w:type="character" w:customStyle="1" w:styleId="Ttulo4Car">
    <w:name w:val="Título 4 Car"/>
    <w:basedOn w:val="Fuentedeprrafopredeter"/>
    <w:link w:val="Ttulo4"/>
    <w:uiPriority w:val="9"/>
    <w:rsid w:val="002A7E4D"/>
    <w:rPr>
      <w:rFonts w:ascii="Times New Roman" w:eastAsia="Times New Roman" w:hAnsi="Times New Roman" w:cs="Times New Roman"/>
      <w:b/>
      <w:bCs/>
      <w:lang w:eastAsia="es-ES_tradnl"/>
    </w:rPr>
  </w:style>
  <w:style w:type="paragraph" w:styleId="NormalWeb">
    <w:name w:val="Normal (Web)"/>
    <w:basedOn w:val="Normal"/>
    <w:uiPriority w:val="99"/>
    <w:semiHidden/>
    <w:unhideWhenUsed/>
    <w:rsid w:val="002A7E4D"/>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2A7E4D"/>
    <w:rPr>
      <w:b/>
      <w:bCs/>
    </w:rPr>
  </w:style>
  <w:style w:type="character" w:styleId="CdigoHTML">
    <w:name w:val="HTML Code"/>
    <w:basedOn w:val="Fuentedeprrafopredeter"/>
    <w:uiPriority w:val="99"/>
    <w:semiHidden/>
    <w:unhideWhenUsed/>
    <w:rsid w:val="002A7E4D"/>
    <w:rPr>
      <w:rFonts w:ascii="Courier New" w:eastAsia="Times New Roman" w:hAnsi="Courier New" w:cs="Courier New"/>
      <w:sz w:val="20"/>
      <w:szCs w:val="20"/>
    </w:rPr>
  </w:style>
  <w:style w:type="character" w:customStyle="1" w:styleId="Ttulo1Car">
    <w:name w:val="Título 1 Car"/>
    <w:basedOn w:val="Fuentedeprrafopredeter"/>
    <w:link w:val="Ttulo1"/>
    <w:uiPriority w:val="9"/>
    <w:rsid w:val="00D971F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D971FC"/>
    <w:rPr>
      <w:rFonts w:asciiTheme="majorHAnsi" w:eastAsiaTheme="majorEastAsia" w:hAnsiTheme="majorHAnsi" w:cstheme="majorBidi"/>
      <w:color w:val="2F5496" w:themeColor="accent1" w:themeShade="BF"/>
      <w:sz w:val="26"/>
      <w:szCs w:val="26"/>
    </w:rPr>
  </w:style>
  <w:style w:type="character" w:customStyle="1" w:styleId="hljs-keyword">
    <w:name w:val="hljs-keyword"/>
    <w:basedOn w:val="Fuentedeprrafopredeter"/>
    <w:rsid w:val="00D9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55760">
      <w:bodyDiv w:val="1"/>
      <w:marLeft w:val="0"/>
      <w:marRight w:val="0"/>
      <w:marTop w:val="0"/>
      <w:marBottom w:val="0"/>
      <w:divBdr>
        <w:top w:val="none" w:sz="0" w:space="0" w:color="auto"/>
        <w:left w:val="none" w:sz="0" w:space="0" w:color="auto"/>
        <w:bottom w:val="none" w:sz="0" w:space="0" w:color="auto"/>
        <w:right w:val="none" w:sz="0" w:space="0" w:color="auto"/>
      </w:divBdr>
    </w:div>
    <w:div w:id="923806674">
      <w:bodyDiv w:val="1"/>
      <w:marLeft w:val="0"/>
      <w:marRight w:val="0"/>
      <w:marTop w:val="0"/>
      <w:marBottom w:val="0"/>
      <w:divBdr>
        <w:top w:val="none" w:sz="0" w:space="0" w:color="auto"/>
        <w:left w:val="none" w:sz="0" w:space="0" w:color="auto"/>
        <w:bottom w:val="none" w:sz="0" w:space="0" w:color="auto"/>
        <w:right w:val="none" w:sz="0" w:space="0" w:color="auto"/>
      </w:divBdr>
    </w:div>
    <w:div w:id="21239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740</Words>
  <Characters>4074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2024-07-03T03:10:00Z</dcterms:created>
  <dcterms:modified xsi:type="dcterms:W3CDTF">2024-07-03T03:10:00Z</dcterms:modified>
</cp:coreProperties>
</file>